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FF" w:rsidRPr="009B29FF" w:rsidRDefault="009B29FF" w:rsidP="009B29FF">
      <w:pPr>
        <w:spacing w:line="240" w:lineRule="auto"/>
        <w:ind w:firstLine="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25 декабря 2008 года N 273-ФЗ</w:t>
      </w:r>
      <w:r w:rsidRPr="009B29FF">
        <w:rPr>
          <w:rFonts w:eastAsia="Times New Roman" w:cs="Times New Roman"/>
          <w:sz w:val="24"/>
          <w:szCs w:val="24"/>
          <w:lang w:eastAsia="ru-RU"/>
        </w:rPr>
        <w:br/>
      </w:r>
    </w:p>
    <w:p w:rsidR="009B29FF" w:rsidRPr="009B29FF" w:rsidRDefault="009B29FF" w:rsidP="009B29FF">
      <w:pPr>
        <w:spacing w:line="240" w:lineRule="auto"/>
        <w:ind w:firstLine="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w:t>
      </w:r>
    </w:p>
    <w:p w:rsidR="009B29FF" w:rsidRPr="009B29FF" w:rsidRDefault="009B29FF" w:rsidP="009B29FF">
      <w:pPr>
        <w:spacing w:line="240" w:lineRule="auto"/>
        <w:ind w:firstLine="0"/>
        <w:jc w:val="center"/>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0"/>
        <w:jc w:val="center"/>
        <w:rPr>
          <w:rFonts w:ascii="Verdana" w:eastAsia="Times New Roman" w:hAnsi="Verdana" w:cs="Times New Roman"/>
          <w:b/>
          <w:bCs/>
          <w:sz w:val="21"/>
          <w:szCs w:val="21"/>
          <w:lang w:eastAsia="ru-RU"/>
        </w:rPr>
      </w:pPr>
      <w:bookmarkStart w:id="0" w:name="_GoBack"/>
      <w:bookmarkEnd w:id="0"/>
      <w:r w:rsidRPr="009B29FF">
        <w:rPr>
          <w:rFonts w:ascii="Arial" w:eastAsia="Times New Roman" w:hAnsi="Arial" w:cs="Arial"/>
          <w:b/>
          <w:bCs/>
          <w:sz w:val="24"/>
          <w:szCs w:val="24"/>
          <w:lang w:eastAsia="ru-RU"/>
        </w:rPr>
        <w:t>РОССИЙСКАЯ ФЕДЕРАЦИЯ</w:t>
      </w:r>
    </w:p>
    <w:p w:rsidR="009B29FF" w:rsidRPr="009B29FF" w:rsidRDefault="009B29FF" w:rsidP="009B29FF">
      <w:pPr>
        <w:spacing w:line="240" w:lineRule="auto"/>
        <w:ind w:firstLine="0"/>
        <w:jc w:val="center"/>
        <w:rPr>
          <w:rFonts w:ascii="Verdana" w:eastAsia="Times New Roman" w:hAnsi="Verdana" w:cs="Times New Roman"/>
          <w:b/>
          <w:bCs/>
          <w:sz w:val="21"/>
          <w:szCs w:val="21"/>
          <w:lang w:eastAsia="ru-RU"/>
        </w:rPr>
      </w:pPr>
      <w:r w:rsidRPr="009B29FF">
        <w:rPr>
          <w:rFonts w:ascii="Arial" w:eastAsia="Times New Roman" w:hAnsi="Arial" w:cs="Arial"/>
          <w:b/>
          <w:bCs/>
          <w:sz w:val="24"/>
          <w:szCs w:val="24"/>
          <w:lang w:eastAsia="ru-RU"/>
        </w:rPr>
        <w:t> </w:t>
      </w:r>
    </w:p>
    <w:p w:rsidR="009B29FF" w:rsidRPr="009B29FF" w:rsidRDefault="009B29FF" w:rsidP="009B29FF">
      <w:pPr>
        <w:spacing w:line="240" w:lineRule="auto"/>
        <w:ind w:firstLine="0"/>
        <w:jc w:val="center"/>
        <w:rPr>
          <w:rFonts w:ascii="Verdana" w:eastAsia="Times New Roman" w:hAnsi="Verdana" w:cs="Times New Roman"/>
          <w:b/>
          <w:bCs/>
          <w:sz w:val="21"/>
          <w:szCs w:val="21"/>
          <w:lang w:eastAsia="ru-RU"/>
        </w:rPr>
      </w:pPr>
      <w:r w:rsidRPr="009B29FF">
        <w:rPr>
          <w:rFonts w:ascii="Arial" w:eastAsia="Times New Roman" w:hAnsi="Arial" w:cs="Arial"/>
          <w:b/>
          <w:bCs/>
          <w:sz w:val="24"/>
          <w:szCs w:val="24"/>
          <w:lang w:eastAsia="ru-RU"/>
        </w:rPr>
        <w:t>ФЕДЕРАЛЬНЫЙ ЗАКОН</w:t>
      </w:r>
    </w:p>
    <w:p w:rsidR="009B29FF" w:rsidRPr="009B29FF" w:rsidRDefault="009B29FF" w:rsidP="009B29FF">
      <w:pPr>
        <w:spacing w:line="240" w:lineRule="auto"/>
        <w:ind w:firstLine="0"/>
        <w:jc w:val="center"/>
        <w:rPr>
          <w:rFonts w:ascii="Verdana" w:eastAsia="Times New Roman" w:hAnsi="Verdana" w:cs="Times New Roman"/>
          <w:b/>
          <w:bCs/>
          <w:sz w:val="21"/>
          <w:szCs w:val="21"/>
          <w:lang w:eastAsia="ru-RU"/>
        </w:rPr>
      </w:pPr>
      <w:r w:rsidRPr="009B29FF">
        <w:rPr>
          <w:rFonts w:ascii="Arial" w:eastAsia="Times New Roman" w:hAnsi="Arial" w:cs="Arial"/>
          <w:b/>
          <w:bCs/>
          <w:sz w:val="24"/>
          <w:szCs w:val="24"/>
          <w:lang w:eastAsia="ru-RU"/>
        </w:rPr>
        <w:t> </w:t>
      </w:r>
    </w:p>
    <w:p w:rsidR="009B29FF" w:rsidRPr="009B29FF" w:rsidRDefault="009B29FF" w:rsidP="009B29FF">
      <w:pPr>
        <w:spacing w:line="240" w:lineRule="auto"/>
        <w:ind w:firstLine="0"/>
        <w:jc w:val="center"/>
        <w:rPr>
          <w:rFonts w:ascii="Verdana" w:eastAsia="Times New Roman" w:hAnsi="Verdana" w:cs="Times New Roman"/>
          <w:b/>
          <w:bCs/>
          <w:sz w:val="21"/>
          <w:szCs w:val="21"/>
          <w:lang w:eastAsia="ru-RU"/>
        </w:rPr>
      </w:pPr>
      <w:r w:rsidRPr="009B29FF">
        <w:rPr>
          <w:rFonts w:ascii="Arial" w:eastAsia="Times New Roman" w:hAnsi="Arial" w:cs="Arial"/>
          <w:b/>
          <w:bCs/>
          <w:sz w:val="24"/>
          <w:szCs w:val="24"/>
          <w:lang w:eastAsia="ru-RU"/>
        </w:rPr>
        <w:t>О ПРОТИВОДЕЙСТВИИ КОРРУПЦИИ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0"/>
        <w:jc w:val="right"/>
        <w:rPr>
          <w:rFonts w:ascii="Verdana" w:eastAsia="Times New Roman" w:hAnsi="Verdana" w:cs="Times New Roman"/>
          <w:sz w:val="21"/>
          <w:szCs w:val="21"/>
          <w:lang w:eastAsia="ru-RU"/>
        </w:rPr>
      </w:pPr>
      <w:r w:rsidRPr="009B29FF">
        <w:rPr>
          <w:rFonts w:eastAsia="Times New Roman" w:cs="Times New Roman"/>
          <w:sz w:val="24"/>
          <w:szCs w:val="24"/>
          <w:lang w:eastAsia="ru-RU"/>
        </w:rPr>
        <w:t>Принят</w:t>
      </w:r>
    </w:p>
    <w:p w:rsidR="009B29FF" w:rsidRPr="009B29FF" w:rsidRDefault="009B29FF" w:rsidP="009B29FF">
      <w:pPr>
        <w:spacing w:line="240" w:lineRule="auto"/>
        <w:ind w:firstLine="0"/>
        <w:jc w:val="right"/>
        <w:rPr>
          <w:rFonts w:ascii="Verdana" w:eastAsia="Times New Roman" w:hAnsi="Verdana" w:cs="Times New Roman"/>
          <w:sz w:val="21"/>
          <w:szCs w:val="21"/>
          <w:lang w:eastAsia="ru-RU"/>
        </w:rPr>
      </w:pPr>
      <w:r w:rsidRPr="009B29FF">
        <w:rPr>
          <w:rFonts w:eastAsia="Times New Roman" w:cs="Times New Roman"/>
          <w:sz w:val="24"/>
          <w:szCs w:val="24"/>
          <w:lang w:eastAsia="ru-RU"/>
        </w:rPr>
        <w:t>Государственной Думой</w:t>
      </w:r>
    </w:p>
    <w:p w:rsidR="009B29FF" w:rsidRPr="009B29FF" w:rsidRDefault="009B29FF" w:rsidP="009B29FF">
      <w:pPr>
        <w:spacing w:line="240" w:lineRule="auto"/>
        <w:ind w:firstLine="0"/>
        <w:jc w:val="right"/>
        <w:rPr>
          <w:rFonts w:ascii="Verdana" w:eastAsia="Times New Roman" w:hAnsi="Verdana" w:cs="Times New Roman"/>
          <w:sz w:val="21"/>
          <w:szCs w:val="21"/>
          <w:lang w:eastAsia="ru-RU"/>
        </w:rPr>
      </w:pPr>
      <w:r w:rsidRPr="009B29FF">
        <w:rPr>
          <w:rFonts w:eastAsia="Times New Roman" w:cs="Times New Roman"/>
          <w:sz w:val="24"/>
          <w:szCs w:val="24"/>
          <w:lang w:eastAsia="ru-RU"/>
        </w:rPr>
        <w:t>19 декабря 2008 года</w:t>
      </w:r>
    </w:p>
    <w:p w:rsidR="009B29FF" w:rsidRPr="009B29FF" w:rsidRDefault="009B29FF" w:rsidP="009B29FF">
      <w:pPr>
        <w:spacing w:line="240" w:lineRule="auto"/>
        <w:ind w:firstLine="0"/>
        <w:jc w:val="right"/>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0"/>
        <w:jc w:val="right"/>
        <w:rPr>
          <w:rFonts w:ascii="Verdana" w:eastAsia="Times New Roman" w:hAnsi="Verdana" w:cs="Times New Roman"/>
          <w:sz w:val="21"/>
          <w:szCs w:val="21"/>
          <w:lang w:eastAsia="ru-RU"/>
        </w:rPr>
      </w:pPr>
      <w:r w:rsidRPr="009B29FF">
        <w:rPr>
          <w:rFonts w:eastAsia="Times New Roman" w:cs="Times New Roman"/>
          <w:sz w:val="24"/>
          <w:szCs w:val="24"/>
          <w:lang w:eastAsia="ru-RU"/>
        </w:rPr>
        <w:t>Одобрен</w:t>
      </w:r>
    </w:p>
    <w:p w:rsidR="009B29FF" w:rsidRPr="009B29FF" w:rsidRDefault="009B29FF" w:rsidP="009B29FF">
      <w:pPr>
        <w:spacing w:line="240" w:lineRule="auto"/>
        <w:ind w:firstLine="0"/>
        <w:jc w:val="right"/>
        <w:rPr>
          <w:rFonts w:ascii="Verdana" w:eastAsia="Times New Roman" w:hAnsi="Verdana" w:cs="Times New Roman"/>
          <w:sz w:val="21"/>
          <w:szCs w:val="21"/>
          <w:lang w:eastAsia="ru-RU"/>
        </w:rPr>
      </w:pPr>
      <w:r w:rsidRPr="009B29FF">
        <w:rPr>
          <w:rFonts w:eastAsia="Times New Roman" w:cs="Times New Roman"/>
          <w:sz w:val="24"/>
          <w:szCs w:val="24"/>
          <w:lang w:eastAsia="ru-RU"/>
        </w:rPr>
        <w:t>Советом Федерации</w:t>
      </w:r>
    </w:p>
    <w:p w:rsidR="009B29FF" w:rsidRPr="009B29FF" w:rsidRDefault="009B29FF" w:rsidP="009B29FF">
      <w:pPr>
        <w:spacing w:line="240" w:lineRule="auto"/>
        <w:ind w:firstLine="0"/>
        <w:jc w:val="right"/>
        <w:rPr>
          <w:rFonts w:ascii="Verdana" w:eastAsia="Times New Roman" w:hAnsi="Verdana" w:cs="Times New Roman"/>
          <w:sz w:val="21"/>
          <w:szCs w:val="21"/>
          <w:lang w:eastAsia="ru-RU"/>
        </w:rPr>
      </w:pPr>
      <w:r w:rsidRPr="009B29FF">
        <w:rPr>
          <w:rFonts w:eastAsia="Times New Roman" w:cs="Times New Roman"/>
          <w:sz w:val="24"/>
          <w:szCs w:val="24"/>
          <w:lang w:eastAsia="ru-RU"/>
        </w:rPr>
        <w:t>22 декабря 2008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9B29FF" w:rsidRPr="009B29FF" w:rsidTr="009B29FF">
        <w:trPr>
          <w:tblCellSpacing w:w="15" w:type="dxa"/>
          <w:jc w:val="center"/>
        </w:trPr>
        <w:tc>
          <w:tcPr>
            <w:tcW w:w="0" w:type="auto"/>
            <w:vAlign w:val="center"/>
            <w:hideMark/>
          </w:tcPr>
          <w:p w:rsidR="009B29FF" w:rsidRPr="009B29FF" w:rsidRDefault="009B29FF" w:rsidP="009B29FF">
            <w:pPr>
              <w:spacing w:line="240" w:lineRule="auto"/>
              <w:ind w:firstLine="0"/>
              <w:jc w:val="center"/>
              <w:rPr>
                <w:rFonts w:ascii="Verdana" w:eastAsia="Times New Roman" w:hAnsi="Verdana" w:cs="Times New Roman"/>
                <w:sz w:val="21"/>
                <w:szCs w:val="21"/>
                <w:lang w:eastAsia="ru-RU"/>
              </w:rPr>
            </w:pPr>
            <w:r w:rsidRPr="009B29FF">
              <w:rPr>
                <w:rFonts w:eastAsia="Times New Roman" w:cs="Times New Roman"/>
                <w:sz w:val="24"/>
                <w:szCs w:val="24"/>
                <w:lang w:eastAsia="ru-RU"/>
              </w:rPr>
              <w:t>Список изменяющих документов</w:t>
            </w:r>
          </w:p>
        </w:tc>
      </w:tr>
    </w:tbl>
    <w:p w:rsidR="009B29FF" w:rsidRPr="009B29FF" w:rsidRDefault="009B29FF" w:rsidP="009B29FF">
      <w:pPr>
        <w:spacing w:line="240" w:lineRule="auto"/>
        <w:ind w:firstLine="0"/>
        <w:jc w:val="center"/>
        <w:rPr>
          <w:rFonts w:ascii="Verdana" w:eastAsia="Times New Roman" w:hAnsi="Verdana" w:cs="Times New Roman"/>
          <w:color w:val="392C69"/>
          <w:sz w:val="21"/>
          <w:szCs w:val="21"/>
          <w:lang w:eastAsia="ru-RU"/>
        </w:rPr>
      </w:pPr>
      <w:r w:rsidRPr="009B29FF">
        <w:rPr>
          <w:rFonts w:eastAsia="Times New Roman" w:cs="Times New Roman"/>
          <w:color w:val="392C69"/>
          <w:sz w:val="24"/>
          <w:szCs w:val="24"/>
          <w:lang w:eastAsia="ru-RU"/>
        </w:rPr>
        <w:t>(в ред. Федеральных законов от 11.07.2011 N 200-ФЗ,</w:t>
      </w:r>
    </w:p>
    <w:p w:rsidR="009B29FF" w:rsidRPr="009B29FF" w:rsidRDefault="009B29FF" w:rsidP="009B29FF">
      <w:pPr>
        <w:spacing w:line="240" w:lineRule="auto"/>
        <w:ind w:firstLine="0"/>
        <w:jc w:val="center"/>
        <w:rPr>
          <w:rFonts w:ascii="Verdana" w:eastAsia="Times New Roman" w:hAnsi="Verdana" w:cs="Times New Roman"/>
          <w:color w:val="392C69"/>
          <w:sz w:val="21"/>
          <w:szCs w:val="21"/>
          <w:lang w:eastAsia="ru-RU"/>
        </w:rPr>
      </w:pPr>
      <w:r w:rsidRPr="009B29FF">
        <w:rPr>
          <w:rFonts w:eastAsia="Times New Roman" w:cs="Times New Roman"/>
          <w:color w:val="392C69"/>
          <w:sz w:val="24"/>
          <w:szCs w:val="24"/>
          <w:lang w:eastAsia="ru-RU"/>
        </w:rPr>
        <w:t>от 21.11.2011 N 329-ФЗ, от 03.12.2012 N 231-ФЗ, от 29.12.2012 N 280-ФЗ,</w:t>
      </w:r>
    </w:p>
    <w:p w:rsidR="009B29FF" w:rsidRPr="009B29FF" w:rsidRDefault="009B29FF" w:rsidP="009B29FF">
      <w:pPr>
        <w:spacing w:line="240" w:lineRule="auto"/>
        <w:ind w:firstLine="0"/>
        <w:jc w:val="center"/>
        <w:rPr>
          <w:rFonts w:ascii="Verdana" w:eastAsia="Times New Roman" w:hAnsi="Verdana" w:cs="Times New Roman"/>
          <w:color w:val="392C69"/>
          <w:sz w:val="21"/>
          <w:szCs w:val="21"/>
          <w:lang w:eastAsia="ru-RU"/>
        </w:rPr>
      </w:pPr>
      <w:r w:rsidRPr="009B29FF">
        <w:rPr>
          <w:rFonts w:eastAsia="Times New Roman" w:cs="Times New Roman"/>
          <w:color w:val="392C69"/>
          <w:sz w:val="24"/>
          <w:szCs w:val="24"/>
          <w:lang w:eastAsia="ru-RU"/>
        </w:rPr>
        <w:t>от 07.05.2013 N 102-ФЗ, от 30.09.2013 N 261-ФЗ, от 28.12.2013 N 396-ФЗ,</w:t>
      </w:r>
    </w:p>
    <w:p w:rsidR="009B29FF" w:rsidRPr="009B29FF" w:rsidRDefault="009B29FF" w:rsidP="009B29FF">
      <w:pPr>
        <w:spacing w:line="240" w:lineRule="auto"/>
        <w:ind w:firstLine="0"/>
        <w:jc w:val="center"/>
        <w:rPr>
          <w:rFonts w:ascii="Verdana" w:eastAsia="Times New Roman" w:hAnsi="Verdana" w:cs="Times New Roman"/>
          <w:color w:val="392C69"/>
          <w:sz w:val="21"/>
          <w:szCs w:val="21"/>
          <w:lang w:eastAsia="ru-RU"/>
        </w:rPr>
      </w:pPr>
      <w:r w:rsidRPr="009B29FF">
        <w:rPr>
          <w:rFonts w:eastAsia="Times New Roman" w:cs="Times New Roman"/>
          <w:color w:val="392C69"/>
          <w:sz w:val="24"/>
          <w:szCs w:val="24"/>
          <w:lang w:eastAsia="ru-RU"/>
        </w:rPr>
        <w:t>от 22.12.2014 N 431-ФЗ, от 05.10.2015 N 285-ФЗ, от 03.11.2015 N 303-ФЗ,</w:t>
      </w:r>
    </w:p>
    <w:p w:rsidR="009B29FF" w:rsidRPr="009B29FF" w:rsidRDefault="009B29FF" w:rsidP="009B29FF">
      <w:pPr>
        <w:spacing w:line="240" w:lineRule="auto"/>
        <w:ind w:firstLine="0"/>
        <w:jc w:val="center"/>
        <w:rPr>
          <w:rFonts w:ascii="Verdana" w:eastAsia="Times New Roman" w:hAnsi="Verdana" w:cs="Times New Roman"/>
          <w:color w:val="392C69"/>
          <w:sz w:val="21"/>
          <w:szCs w:val="21"/>
          <w:lang w:eastAsia="ru-RU"/>
        </w:rPr>
      </w:pPr>
      <w:r w:rsidRPr="009B29FF">
        <w:rPr>
          <w:rFonts w:eastAsia="Times New Roman" w:cs="Times New Roman"/>
          <w:color w:val="392C69"/>
          <w:sz w:val="24"/>
          <w:szCs w:val="24"/>
          <w:lang w:eastAsia="ru-RU"/>
        </w:rPr>
        <w:t>от 28.11.2015 N 354-ФЗ, от 15.02.2016 N 24-ФЗ, от 03.07.2016 N 236-ФЗ,</w:t>
      </w:r>
    </w:p>
    <w:p w:rsidR="009B29FF" w:rsidRPr="009B29FF" w:rsidRDefault="009B29FF" w:rsidP="009B29FF">
      <w:pPr>
        <w:spacing w:line="240" w:lineRule="auto"/>
        <w:ind w:firstLine="0"/>
        <w:jc w:val="center"/>
        <w:rPr>
          <w:rFonts w:ascii="Verdana" w:eastAsia="Times New Roman" w:hAnsi="Verdana" w:cs="Times New Roman"/>
          <w:color w:val="392C69"/>
          <w:sz w:val="21"/>
          <w:szCs w:val="21"/>
          <w:lang w:eastAsia="ru-RU"/>
        </w:rPr>
      </w:pPr>
      <w:r w:rsidRPr="009B29FF">
        <w:rPr>
          <w:rFonts w:eastAsia="Times New Roman" w:cs="Times New Roman"/>
          <w:color w:val="392C69"/>
          <w:sz w:val="24"/>
          <w:szCs w:val="24"/>
          <w:lang w:eastAsia="ru-RU"/>
        </w:rPr>
        <w:t>от 28.12.2016 N 505-ФЗ, от 03.04.2017 N 64-ФЗ, от 01.07.2017 N 132-ФЗ,</w:t>
      </w:r>
    </w:p>
    <w:p w:rsidR="009B29FF" w:rsidRPr="009B29FF" w:rsidRDefault="009B29FF" w:rsidP="009B29FF">
      <w:pPr>
        <w:spacing w:line="240" w:lineRule="auto"/>
        <w:ind w:firstLine="0"/>
        <w:jc w:val="center"/>
        <w:rPr>
          <w:rFonts w:ascii="Verdana" w:eastAsia="Times New Roman" w:hAnsi="Verdana" w:cs="Times New Roman"/>
          <w:color w:val="392C69"/>
          <w:sz w:val="21"/>
          <w:szCs w:val="21"/>
          <w:lang w:eastAsia="ru-RU"/>
        </w:rPr>
      </w:pPr>
      <w:r w:rsidRPr="009B29FF">
        <w:rPr>
          <w:rFonts w:eastAsia="Times New Roman" w:cs="Times New Roman"/>
          <w:color w:val="392C69"/>
          <w:sz w:val="24"/>
          <w:szCs w:val="24"/>
          <w:lang w:eastAsia="ru-RU"/>
        </w:rPr>
        <w:t>от 28.12.2017 N 423-ФЗ, от 04.06.2018 N 133-ФЗ, от 03.08.2018 N 307-ФЗ)</w:t>
      </w:r>
    </w:p>
    <w:p w:rsidR="009B29FF" w:rsidRPr="009B29FF" w:rsidRDefault="009B29FF" w:rsidP="009B29FF">
      <w:pPr>
        <w:spacing w:line="240" w:lineRule="auto"/>
        <w:ind w:firstLine="0"/>
        <w:jc w:val="center"/>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1. Основные понятия, используемые в настоящем Федеральном законе</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Для целей настоящего Федерального закона используются следующие основные понятия:</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коррупция:</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lastRenderedPageBreak/>
        <w:t>б) по выявлению, предупреждению, пресечению, раскрытию и расследованию коррупционных правонарушений (борьба с коррупцией);</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в) по минимизации и (или) ликвидации последствий коррупционных правонарушений.</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нормативные правовые акты Российской Федерации: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в) муниципальные правовые акты;</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(п. 3 введен Федеральным законом от 21.11.2011 N 329-ФЗ)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(п. 4 введен Федеральным законом от 21.11.2011 N 329-ФЗ)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2. Правовая основа противодействия коррупции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3. Основные принципы противодействия коррупции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признание, обеспечение и защита основных прав и свобод человека и гражданина;</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законность;</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4) неотвратимость ответственности за совершение коррупционных правонарушений;</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6) приоритетное применение мер по предупреждению коррупции;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4. Международное сотрудничество Российской Федерации в области противодействия коррупции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lastRenderedPageBreak/>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4) обмена информацией по вопросам противодействия коррупции;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5) координации деятельности по профилактике коррупции и борьбе с коррупцией.</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5. Организационные основы противодействия коррупции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Президент Российской Федерации: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(часть 4.1 введена Федеральным законом от 21.11.2011 N 329-ФЗ)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lastRenderedPageBreak/>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6. Меры по профилактике коррупции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Профилактика коррупции осуществляется путем применения следующих основных мер:</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формирование в обществе нетерпимости к коррупционному поведению;</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антикоррупционная экспертиза правовых актов и их проектов;</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(п. 2.1 введен Федеральным законом от 21.11.2011 N 329-ФЗ)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lastRenderedPageBreak/>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Федеральных законов от 21.11.2011 N 329-ФЗ, от 03.12.2012 N 231-ФЗ)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проведение единой государственной политики в области противодействия коррупции;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(п. 6 в ред. Федерального закона от 21.11.2011 N 329-ФЗ)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8) обеспечение независимости средств массовой информации;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lastRenderedPageBreak/>
        <w:t>9) неукоснительное соблюдение принципов независимости судей и невмешательства в судебную деятельность;</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11) совершенствование порядка прохождения государственной и муниципальной службы;</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28.12.2013 N 396-ФЗ)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17) усиление контроля за решением вопросов, содержащихся в обращениях граждан и юридических лиц;</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29FF" w:rsidRPr="009B29FF" w:rsidRDefault="009B29FF" w:rsidP="009B29FF">
      <w:pPr>
        <w:spacing w:line="240" w:lineRule="auto"/>
        <w:ind w:firstLine="54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(введена Федеральным законом от 07.05.2013 N 102-ФЗ)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xml:space="preserve">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w:t>
      </w:r>
      <w:r w:rsidRPr="009B29FF">
        <w:rPr>
          <w:rFonts w:eastAsia="Times New Roman" w:cs="Times New Roman"/>
          <w:sz w:val="24"/>
          <w:szCs w:val="24"/>
          <w:lang w:eastAsia="ru-RU"/>
        </w:rPr>
        <w:lastRenderedPageBreak/>
        <w:t>пределами территории Российской Федерации, владеть и (или) пользоваться иностранными финансовыми инструментами: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03.04.2017 N 64-ФЗ)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лицам, замещающим (занимающим):</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а) государственные должности Российской Федерации;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б) должности первого заместителя и заместителей Генерального прокурора Российской Федерации;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в) должности членов Совета директоров Центрального банка Российской Федерации;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г) государственные должности субъектов Российской Федерации;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е) должности заместителей руководителей федеральных органов исполнительной власти;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03.07.2016 N 236-ФЗ)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03.11.2015 N 303-ФЗ)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(пп. "и" введен Федеральным законом от 22.12.2014 N 431-ФЗ; в ред. Федерального закона от 03.07.2016 N 236-ФЗ)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(п. 1.1 введен Федеральным законом от 03.11.2015 N 303-ФЗ)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супругам и несовершеннолетним детям лиц, указанных в подпунктах "а" - "з" пункта 1 и пункте 1.1 настоящей части;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Федеральных законов от 22.12.2014 N 431-ФЗ, от 03.11.2015 N 303-ФЗ)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иным лицам в случаях, предусмотренных федеральными законами.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xml:space="preserve">1.1. Понятие "иностранные финансовые инструменты" используется в части 1 настоящей статьи в значении, определенном Федеральным законом от 7 мая 2013 года N </w:t>
      </w:r>
      <w:r w:rsidRPr="009B29FF">
        <w:rPr>
          <w:rFonts w:eastAsia="Times New Roman" w:cs="Times New Roman"/>
          <w:sz w:val="24"/>
          <w:szCs w:val="24"/>
          <w:lang w:eastAsia="ru-RU"/>
        </w:rPr>
        <w:lastRenderedPageBreak/>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(часть 1.1 введена Федеральным законом от 28.12.2016 N 505-ФЗ)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Федеральных законов от 22.12.2014 N 431-ФЗ, от 03.07.2016 N 236-ФЗ)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8. Представление сведений о доходах, об имуществе и обязательствах имущественного характера</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03.12.2012 N 231-ФЗ)</w:t>
      </w:r>
    </w:p>
    <w:p w:rsidR="009B29FF" w:rsidRPr="009B29FF" w:rsidRDefault="009B29FF" w:rsidP="009B29FF">
      <w:pPr>
        <w:spacing w:line="240" w:lineRule="auto"/>
        <w:ind w:firstLine="54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21.11.2011 N 329-ФЗ)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граждане, претендующие на замещение должностей государственной службы;</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(п. 1 в ред. Федерального закона от 22.12.2014 N 431-ФЗ)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(п. 1.1 введен Федеральным законом от 03.12.2012 N 231-ФЗ)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(п. 1.2 введен Федеральным законом от 22.12.2014 N 431-ФЗ)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03.07.2016 N 236-ФЗ)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lastRenderedPageBreak/>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(п. 2.1 введен Федеральным законом от 04.06.2018 N 133-ФЗ)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(п. 3.1 введен Федеральным законом от 29.12.2012 N 280-ФЗ)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(п. 3.2 введен Федеральным законом от 22.12.2014 N 431-ФЗ)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4) лица, замещающие должности, указанные в пунктах 1.1 - 3.1 настоящей части.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(п. 4 в ред. Федерального закона от 22.12.2014 N 431-ФЗ)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(часть 1.1 введена Федеральным законом от 03.04.2017 N 64-ФЗ)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(часть 1.2 введена Федеральным законом от 03.04.2017 N 64-ФЗ)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03.12.2012 N 231-ФЗ)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w:t>
      </w:r>
      <w:r w:rsidRPr="009B29FF">
        <w:rPr>
          <w:rFonts w:eastAsia="Times New Roman" w:cs="Times New Roman"/>
          <w:sz w:val="24"/>
          <w:szCs w:val="24"/>
          <w:lang w:eastAsia="ru-RU"/>
        </w:rPr>
        <w:lastRenderedPageBreak/>
        <w:t>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Федеральных законов от 03.04.2017 N 64-ФЗ, от 04.06.2018 N 133-ФЗ)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03.04.2017 N 64-ФЗ)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03.04.2017 N 64-ФЗ)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Федеральных законов от 03.12.2012 N 231-ФЗ, от 28.11.2015 N 354-ФЗ, от 03.07.2016 N 236-ФЗ, от 04.06.2018 N 133-ФЗ)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(часть 7 в ред. Федерального закона от 03.04.2017 N 64-ФЗ)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w:t>
      </w:r>
      <w:r w:rsidRPr="009B29FF">
        <w:rPr>
          <w:rFonts w:eastAsia="Times New Roman" w:cs="Times New Roman"/>
          <w:sz w:val="24"/>
          <w:szCs w:val="24"/>
          <w:lang w:eastAsia="ru-RU"/>
        </w:rPr>
        <w:lastRenderedPageBreak/>
        <w:t>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(часть 7.1 введена Федеральным законом от 29.12.2012 N 280-ФЗ)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Федеральных законов от 03.12.2012 N 231-ФЗ, от 29.12.2012 N 280-ФЗ, от 03.07.2016 N 236-ФЗ, от 04.06.2018 N 133-ФЗ)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Федеральных законов от 03.12.2012 N 231-ФЗ, от 29.12.2012 N 280-ФЗ, от 03.07.2016 N 236-ФЗ, от 04.06.2018 N 133-ФЗ)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8.1. Представление сведений о расходах</w:t>
      </w:r>
    </w:p>
    <w:p w:rsidR="009B29FF" w:rsidRPr="009B29FF" w:rsidRDefault="009B29FF" w:rsidP="009B29FF">
      <w:pPr>
        <w:spacing w:line="240" w:lineRule="auto"/>
        <w:ind w:firstLine="54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(введена Федеральным законом от 03.12.2012 N 231-ФЗ)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lastRenderedPageBreak/>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03.04.2017 N 64-ФЗ)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03.04.2017 N 64-ФЗ)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Федеральных законов от 03.07.2016 N 236-ФЗ, от 04.06.2018 N 133-ФЗ)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w:t>
      </w:r>
      <w:r w:rsidRPr="009B29FF">
        <w:rPr>
          <w:rFonts w:eastAsia="Times New Roman" w:cs="Times New Roman"/>
          <w:sz w:val="24"/>
          <w:szCs w:val="24"/>
          <w:lang w:eastAsia="ru-RU"/>
        </w:rPr>
        <w:lastRenderedPageBreak/>
        <w:t>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Федеральных законов от 22.12.2014 N 431-ФЗ, от 05.10.2015 N 285-ФЗ, от 03.07.2016 N 236-ФЗ, от 03.04.2017 N 64-ФЗ, от 04.06.2018 N 133-ФЗ)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10. Конфликт интересов</w:t>
      </w:r>
    </w:p>
    <w:p w:rsidR="009B29FF" w:rsidRPr="009B29FF" w:rsidRDefault="009B29FF" w:rsidP="009B29FF">
      <w:pPr>
        <w:spacing w:line="240" w:lineRule="auto"/>
        <w:ind w:firstLine="54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05.10.2015 N 285-ФЗ)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xml:space="preserve">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w:t>
      </w:r>
      <w:r w:rsidRPr="009B29FF">
        <w:rPr>
          <w:rFonts w:eastAsia="Times New Roman" w:cs="Times New Roman"/>
          <w:sz w:val="24"/>
          <w:szCs w:val="24"/>
          <w:lang w:eastAsia="ru-RU"/>
        </w:rPr>
        <w:lastRenderedPageBreak/>
        <w:t>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на государственных и муниципальных служащих;</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04.06.2018 N 133-ФЗ)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4) на иные категории лиц в случаях, предусмотренных федеральными законами.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(часть 3 введена Федеральным законом от 03.04.2017 N 64-ФЗ)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11. Порядок предотвращения и урегулирования конфликта интересов</w:t>
      </w:r>
    </w:p>
    <w:p w:rsidR="009B29FF" w:rsidRPr="009B29FF" w:rsidRDefault="009B29FF" w:rsidP="009B29FF">
      <w:pPr>
        <w:spacing w:line="240" w:lineRule="auto"/>
        <w:ind w:firstLine="54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05.10.2015 N 285-ФЗ)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xml:space="preserve">6. Непринятие лицом, указанным в части 1 статьи 10 настоящего Федерального закона, являющимся стороной конфликта интересов, мер по предотвращению или </w:t>
      </w:r>
      <w:r w:rsidRPr="009B29FF">
        <w:rPr>
          <w:rFonts w:eastAsia="Times New Roman" w:cs="Times New Roman"/>
          <w:sz w:val="24"/>
          <w:szCs w:val="24"/>
          <w:lang w:eastAsia="ru-RU"/>
        </w:rPr>
        <w:lastRenderedPageBreak/>
        <w:t>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Федеральных законов от 03.12.2012 N 231-ФЗ, от 03.07.2016 N 236-ФЗ, от 04.06.2018 N 133-ФЗ)</w:t>
      </w:r>
    </w:p>
    <w:p w:rsidR="009B29FF" w:rsidRPr="009B29FF" w:rsidRDefault="009B29FF" w:rsidP="009B29FF">
      <w:pPr>
        <w:spacing w:line="240" w:lineRule="auto"/>
        <w:ind w:firstLine="54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(введена Федеральным законом от 21.11.2011 N 329-ФЗ)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Федеральных законов от 03.12.2012 N 231-ФЗ, от 05.10.2015 N 285-ФЗ, от 03.07.2016 N 236-ФЗ, от 04.06.2018 N 133-ФЗ)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0"/>
        <w:rPr>
          <w:rFonts w:ascii="Verdana" w:eastAsia="Times New Roman" w:hAnsi="Verdana" w:cs="Times New Roman"/>
          <w:color w:val="392C69"/>
          <w:sz w:val="21"/>
          <w:szCs w:val="21"/>
          <w:lang w:eastAsia="ru-RU"/>
        </w:rPr>
      </w:pPr>
      <w:r w:rsidRPr="009B29FF">
        <w:rPr>
          <w:rFonts w:eastAsia="Times New Roman" w:cs="Times New Roman"/>
          <w:color w:val="392C69"/>
          <w:sz w:val="24"/>
          <w:szCs w:val="24"/>
          <w:lang w:eastAsia="ru-RU"/>
        </w:rPr>
        <w:t>КонсультантПлюс: примечание.</w:t>
      </w:r>
    </w:p>
    <w:p w:rsidR="009B29FF" w:rsidRPr="009B29FF" w:rsidRDefault="009B29FF" w:rsidP="009B29FF">
      <w:pPr>
        <w:spacing w:line="240" w:lineRule="auto"/>
        <w:ind w:firstLine="0"/>
        <w:rPr>
          <w:rFonts w:ascii="Verdana" w:eastAsia="Times New Roman" w:hAnsi="Verdana" w:cs="Times New Roman"/>
          <w:color w:val="392C69"/>
          <w:sz w:val="21"/>
          <w:szCs w:val="21"/>
          <w:lang w:eastAsia="ru-RU"/>
        </w:rPr>
      </w:pPr>
      <w:r w:rsidRPr="009B29FF">
        <w:rPr>
          <w:rFonts w:eastAsia="Times New Roman" w:cs="Times New Roman"/>
          <w:color w:val="392C69"/>
          <w:sz w:val="24"/>
          <w:szCs w:val="24"/>
          <w:lang w:eastAsia="ru-RU"/>
        </w:rPr>
        <w:t>О разъяснении положений статьи 12 см. письмо Минтруда России от 30.12.2013 N 18-2/4074.</w:t>
      </w:r>
    </w:p>
    <w:p w:rsidR="009B29FF" w:rsidRPr="009B29FF" w:rsidRDefault="009B29FF" w:rsidP="009B29FF">
      <w:pPr>
        <w:spacing w:line="240" w:lineRule="auto"/>
        <w:ind w:firstLine="0"/>
        <w:rPr>
          <w:rFonts w:ascii="Verdana" w:eastAsia="Times New Roman" w:hAnsi="Verdana" w:cs="Times New Roman"/>
          <w:color w:val="392C69"/>
          <w:sz w:val="21"/>
          <w:szCs w:val="21"/>
          <w:lang w:eastAsia="ru-RU"/>
        </w:rPr>
      </w:pPr>
      <w:r w:rsidRPr="009B29FF">
        <w:rPr>
          <w:rFonts w:eastAsia="Times New Roman" w:cs="Times New Roman"/>
          <w:color w:val="392C69"/>
          <w:sz w:val="24"/>
          <w:szCs w:val="24"/>
          <w:lang w:eastAsia="ru-RU"/>
        </w:rPr>
        <w:t>КонсультантПлюс: примечание.</w:t>
      </w:r>
    </w:p>
    <w:p w:rsidR="009B29FF" w:rsidRPr="009B29FF" w:rsidRDefault="009B29FF" w:rsidP="009B29FF">
      <w:pPr>
        <w:spacing w:line="240" w:lineRule="auto"/>
        <w:ind w:firstLine="0"/>
        <w:rPr>
          <w:rFonts w:ascii="Verdana" w:eastAsia="Times New Roman" w:hAnsi="Verdana" w:cs="Times New Roman"/>
          <w:color w:val="392C69"/>
          <w:sz w:val="21"/>
          <w:szCs w:val="21"/>
          <w:lang w:eastAsia="ru-RU"/>
        </w:rPr>
      </w:pPr>
      <w:r w:rsidRPr="009B29FF">
        <w:rPr>
          <w:rFonts w:eastAsia="Times New Roman" w:cs="Times New Roman"/>
          <w:color w:val="392C69"/>
          <w:sz w:val="24"/>
          <w:szCs w:val="24"/>
          <w:lang w:eastAsia="ru-RU"/>
        </w:rP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21.11.2011 N 329-ФЗ)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(часть 1 в ред. Федерального закона от 21.11.2011 N 329-ФЗ)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(часть 1.1 в ред. Федерального закона от 03.08.2018 N 307-ФЗ)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21.11.2011 N 329-ФЗ)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21.11.2011 N 329-ФЗ)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21.11.2011 N 329-ФЗ)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lastRenderedPageBreak/>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(часть 6 введена Федеральным законом от 21.11.2011 N 329-ФЗ)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B29FF" w:rsidRPr="009B29FF" w:rsidRDefault="009B29FF" w:rsidP="009B29FF">
      <w:pPr>
        <w:spacing w:line="240" w:lineRule="auto"/>
        <w:ind w:firstLine="54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(введена Федеральным законом от 21.11.2011 N 329-ФЗ)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30.09.2013 N 261-ФЗ)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участвовать в управлении коммерческой организацией или некоммерческой организацией, за исключением следующих случаев:</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lastRenderedPageBreak/>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д) иных случаев, предусмотренных федеральными законами;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(п. 2 в ред. Федерального закона от 03.08.2018 N 307-ФЗ)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2.1) заниматься предпринимательской деятельностью лично или через доверенных лиц;</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(п. 2.1 введен Федеральным законом от 03.08.2018 N 307-ФЗ)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w:t>
      </w:r>
      <w:r w:rsidRPr="009B29FF">
        <w:rPr>
          <w:rFonts w:eastAsia="Times New Roman" w:cs="Times New Roman"/>
          <w:sz w:val="24"/>
          <w:szCs w:val="24"/>
          <w:lang w:eastAsia="ru-RU"/>
        </w:rPr>
        <w:lastRenderedPageBreak/>
        <w:t>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(часть 3.1 введена Федеральным законом от 03.11.2015 N 303-ФЗ)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03.11.2015 N 303-ФЗ)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(часть 4.1 введена Федеральным законом от 05.10.2015 N 285-ФЗ; в ред. Федерального закона от 03.11.2015 N 303-ФЗ)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w:t>
      </w:r>
      <w:r w:rsidRPr="009B29FF">
        <w:rPr>
          <w:rFonts w:eastAsia="Times New Roman" w:cs="Times New Roman"/>
          <w:sz w:val="24"/>
          <w:szCs w:val="24"/>
          <w:lang w:eastAsia="ru-RU"/>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(часть 4.2 введена Федеральным законом от 03.04.2017 N 64-ФЗ)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(часть 4.3 введена Федеральным законом от 03.04.2017 N 64-ФЗ)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(часть 4.4 введена Федеральным законом от 03.04.2017 N 64-ФЗ)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(часть 4.5 введена Федеральным законом от 03.04.2017 N 64-ФЗ)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Федеральных законов от 05.10.2015 N 285-ФЗ, от 03.11.2015 N 303-ФЗ)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B29FF" w:rsidRPr="009B29FF" w:rsidRDefault="009B29FF" w:rsidP="009B29FF">
      <w:pPr>
        <w:spacing w:line="240" w:lineRule="auto"/>
        <w:ind w:firstLine="54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(введена Федеральным законом от 21.11.2011 N 329-ФЗ)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w:t>
      </w:r>
      <w:r w:rsidRPr="009B29FF">
        <w:rPr>
          <w:rFonts w:eastAsia="Times New Roman" w:cs="Times New Roman"/>
          <w:sz w:val="24"/>
          <w:szCs w:val="24"/>
          <w:lang w:eastAsia="ru-RU"/>
        </w:rPr>
        <w:lastRenderedPageBreak/>
        <w:t>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05.10.2015 N 285-ФЗ)</w:t>
      </w:r>
    </w:p>
    <w:p w:rsidR="009B29FF" w:rsidRPr="009B29FF" w:rsidRDefault="009B29FF" w:rsidP="009B29FF">
      <w:pPr>
        <w:spacing w:line="240" w:lineRule="auto"/>
        <w:ind w:firstLine="54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(введена Федеральным законом от 21.11.2011 N 329-ФЗ)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Федеральных законов от 05.10.2015 N 285-ФЗ, от 03.07.2016 N 236-ФЗ)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(часть 2 введена Федеральным законом от 03.12.2012 N 231-ФЗ)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(часть 3 введена Федеральным законом от 04.06.2018 N 133-ФЗ)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03.07.2016 N 236-ФЗ)</w:t>
      </w:r>
    </w:p>
    <w:p w:rsidR="009B29FF" w:rsidRPr="009B29FF" w:rsidRDefault="009B29FF" w:rsidP="009B29FF">
      <w:pPr>
        <w:spacing w:line="240" w:lineRule="auto"/>
        <w:ind w:firstLine="54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(введена Федеральным законом от 21.11.2011 N 329-ФЗ)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r w:rsidRPr="009B29FF">
        <w:rPr>
          <w:rFonts w:eastAsia="Times New Roman" w:cs="Times New Roman"/>
          <w:sz w:val="24"/>
          <w:szCs w:val="24"/>
          <w:lang w:eastAsia="ru-RU"/>
        </w:rPr>
        <w:lastRenderedPageBreak/>
        <w:t>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Федеральных законов от 05.10.2015 N 285-ФЗ, от 03.07.2016 N 236-ФЗ)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12.5. Установление иных запретов, ограничений, обязательств и правил служебного поведения</w:t>
      </w:r>
    </w:p>
    <w:p w:rsidR="009B29FF" w:rsidRPr="009B29FF" w:rsidRDefault="009B29FF" w:rsidP="009B29FF">
      <w:pPr>
        <w:spacing w:line="240" w:lineRule="auto"/>
        <w:ind w:firstLine="54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(введена Федеральным законом от 21.11.2011 N 329-ФЗ)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Федеральных законов от 15.02.2016 N 24-ФЗ, от 03.07.2016 N 236-ФЗ)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(часть 2 введена Федеральным законом от 03.12.2012 N 231-ФЗ)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(часть 3 введена Федеральным законом от 04.06.2018 N 133-ФЗ)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13. Ответственность физических лиц за коррупционные правонарушения</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B29FF" w:rsidRPr="009B29FF" w:rsidRDefault="009B29FF" w:rsidP="009B29FF">
      <w:pPr>
        <w:spacing w:line="240" w:lineRule="auto"/>
        <w:ind w:firstLine="54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(введена Федеральным законом от 21.11.2011 N 329-ФЗ)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4) осуществления лицом предпринимательской деятельности;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(часть 3 введена Федеральным законом от 01.07.2017 N 132-ФЗ)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Федеральных законов от 03.07.2016 N 236-ФЗ, от 04.06.2018 N 133-ФЗ)</w:t>
      </w:r>
    </w:p>
    <w:p w:rsidR="009B29FF" w:rsidRPr="009B29FF" w:rsidRDefault="009B29FF" w:rsidP="009B29FF">
      <w:pPr>
        <w:spacing w:line="240" w:lineRule="auto"/>
        <w:ind w:firstLine="54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(введена Федеральным законом от 03.12.2012 N 231-ФЗ)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xml:space="preserve">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w:t>
      </w:r>
      <w:r w:rsidRPr="009B29FF">
        <w:rPr>
          <w:rFonts w:eastAsia="Times New Roman" w:cs="Times New Roman"/>
          <w:sz w:val="24"/>
          <w:szCs w:val="24"/>
          <w:lang w:eastAsia="ru-RU"/>
        </w:rPr>
        <w:lastRenderedPageBreak/>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Федеральных законов от 03.07.2016 N 236-ФЗ, от 04.06.2018 N 133-ФЗ)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(часть 2 введена Федеральным законом от 01.07.2017 N 132-ФЗ)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13.3. Обязанность организаций принимать меры по предупреждению коррупции</w:t>
      </w:r>
    </w:p>
    <w:p w:rsidR="009B29FF" w:rsidRPr="009B29FF" w:rsidRDefault="009B29FF" w:rsidP="009B29FF">
      <w:pPr>
        <w:spacing w:line="240" w:lineRule="auto"/>
        <w:ind w:firstLine="54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(введена Федеральным законом от 03.12.2012 N 231-ФЗ)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Организации обязаны разрабатывать и принимать меры по предупреждению коррупции.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Меры по предупреждению коррупции, принимаемые в организации, могут включать:</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сотрудничество организации с правоохранительными органами;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4) принятие кодекса этики и служебного поведения работников организации;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5) предотвращение и урегулирование конфликта интересов;</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6) недопущение составления неофициальной отчетности и использования поддельных документов.</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13.4. Осуществление проверок уполномоченным подразделением Администрации Президента Российской Федерации</w:t>
      </w:r>
    </w:p>
    <w:p w:rsidR="009B29FF" w:rsidRPr="009B29FF" w:rsidRDefault="009B29FF" w:rsidP="009B29FF">
      <w:pPr>
        <w:spacing w:line="240" w:lineRule="auto"/>
        <w:ind w:firstLine="54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(введена Федеральным законом от 07.05.2013 N 102-ФЗ)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w:t>
      </w:r>
      <w:r w:rsidRPr="009B29FF">
        <w:rPr>
          <w:rFonts w:eastAsia="Times New Roman" w:cs="Times New Roman"/>
          <w:sz w:val="24"/>
          <w:szCs w:val="24"/>
          <w:lang w:eastAsia="ru-RU"/>
        </w:rPr>
        <w:lastRenderedPageBreak/>
        <w:t>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9B29FF" w:rsidRPr="009B29FF" w:rsidRDefault="009B29FF" w:rsidP="009B29FF">
      <w:pPr>
        <w:spacing w:line="240" w:lineRule="auto"/>
        <w:ind w:firstLine="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03.11.2015 N 303-ФЗ)</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14. Ответственность юридических лиц за коррупционные правонарушения</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ascii="Arial" w:eastAsia="Times New Roman" w:hAnsi="Arial" w:cs="Arial"/>
          <w:b/>
          <w:bCs/>
          <w:sz w:val="24"/>
          <w:szCs w:val="24"/>
          <w:lang w:eastAsia="ru-RU"/>
        </w:rPr>
        <w:t>Статья 15. Реестр лиц, уволенных в связи с утратой доверия</w:t>
      </w:r>
    </w:p>
    <w:p w:rsidR="009B29FF" w:rsidRPr="009B29FF" w:rsidRDefault="009B29FF" w:rsidP="009B29FF">
      <w:pPr>
        <w:spacing w:line="240" w:lineRule="auto"/>
        <w:ind w:firstLine="540"/>
        <w:jc w:val="both"/>
        <w:rPr>
          <w:rFonts w:ascii="Verdana" w:eastAsia="Times New Roman" w:hAnsi="Verdana" w:cs="Times New Roman"/>
          <w:color w:val="828282"/>
          <w:sz w:val="21"/>
          <w:szCs w:val="21"/>
          <w:lang w:eastAsia="ru-RU"/>
        </w:rPr>
      </w:pPr>
      <w:r w:rsidRPr="009B29FF">
        <w:rPr>
          <w:rFonts w:eastAsia="Times New Roman" w:cs="Times New Roman"/>
          <w:color w:val="828282"/>
          <w:sz w:val="24"/>
          <w:szCs w:val="24"/>
          <w:lang w:eastAsia="ru-RU"/>
        </w:rPr>
        <w:t>(в ред. Федерального закона от 28.12.2017 N 423-ФЗ)</w:t>
      </w:r>
    </w:p>
    <w:p w:rsidR="009B29FF" w:rsidRPr="009B29FF" w:rsidRDefault="009B29FF" w:rsidP="009B29FF">
      <w:pPr>
        <w:spacing w:line="240" w:lineRule="auto"/>
        <w:ind w:firstLine="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9B29FF" w:rsidRPr="009B29FF" w:rsidRDefault="009B29FF" w:rsidP="009B29FF">
      <w:pPr>
        <w:spacing w:line="240" w:lineRule="auto"/>
        <w:ind w:firstLine="540"/>
        <w:jc w:val="both"/>
        <w:rPr>
          <w:rFonts w:ascii="Verdana" w:eastAsia="Times New Roman" w:hAnsi="Verdana" w:cs="Times New Roman"/>
          <w:sz w:val="21"/>
          <w:szCs w:val="21"/>
          <w:lang w:eastAsia="ru-RU"/>
        </w:rPr>
      </w:pPr>
      <w:r w:rsidRPr="009B29FF">
        <w:rPr>
          <w:rFonts w:eastAsia="Times New Roman" w:cs="Times New Roman"/>
          <w:sz w:val="24"/>
          <w:szCs w:val="24"/>
          <w:lang w:eastAsia="ru-RU"/>
        </w:rPr>
        <w:t> </w:t>
      </w:r>
    </w:p>
    <w:p w:rsidR="009B29FF" w:rsidRPr="009B29FF" w:rsidRDefault="009B29FF" w:rsidP="009B29FF">
      <w:pPr>
        <w:spacing w:line="240" w:lineRule="auto"/>
        <w:ind w:firstLine="0"/>
        <w:jc w:val="right"/>
        <w:rPr>
          <w:rFonts w:ascii="Verdana" w:eastAsia="Times New Roman" w:hAnsi="Verdana" w:cs="Times New Roman"/>
          <w:sz w:val="21"/>
          <w:szCs w:val="21"/>
          <w:lang w:eastAsia="ru-RU"/>
        </w:rPr>
      </w:pPr>
      <w:r w:rsidRPr="009B29FF">
        <w:rPr>
          <w:rFonts w:eastAsia="Times New Roman" w:cs="Times New Roman"/>
          <w:sz w:val="24"/>
          <w:szCs w:val="24"/>
          <w:lang w:eastAsia="ru-RU"/>
        </w:rPr>
        <w:t>Президент</w:t>
      </w:r>
    </w:p>
    <w:p w:rsidR="009B29FF" w:rsidRPr="009B29FF" w:rsidRDefault="009B29FF" w:rsidP="009B29FF">
      <w:pPr>
        <w:spacing w:line="240" w:lineRule="auto"/>
        <w:ind w:firstLine="0"/>
        <w:jc w:val="right"/>
        <w:rPr>
          <w:rFonts w:ascii="Verdana" w:eastAsia="Times New Roman" w:hAnsi="Verdana" w:cs="Times New Roman"/>
          <w:sz w:val="21"/>
          <w:szCs w:val="21"/>
          <w:lang w:eastAsia="ru-RU"/>
        </w:rPr>
      </w:pPr>
      <w:r w:rsidRPr="009B29FF">
        <w:rPr>
          <w:rFonts w:eastAsia="Times New Roman" w:cs="Times New Roman"/>
          <w:sz w:val="24"/>
          <w:szCs w:val="24"/>
          <w:lang w:eastAsia="ru-RU"/>
        </w:rPr>
        <w:t>Российской Федерации</w:t>
      </w:r>
    </w:p>
    <w:p w:rsidR="009B29FF" w:rsidRPr="009B29FF" w:rsidRDefault="009B29FF" w:rsidP="009B29FF">
      <w:pPr>
        <w:spacing w:line="240" w:lineRule="auto"/>
        <w:ind w:firstLine="0"/>
        <w:jc w:val="right"/>
        <w:rPr>
          <w:rFonts w:ascii="Verdana" w:eastAsia="Times New Roman" w:hAnsi="Verdana" w:cs="Times New Roman"/>
          <w:sz w:val="21"/>
          <w:szCs w:val="21"/>
          <w:lang w:eastAsia="ru-RU"/>
        </w:rPr>
      </w:pPr>
      <w:r w:rsidRPr="009B29FF">
        <w:rPr>
          <w:rFonts w:eastAsia="Times New Roman" w:cs="Times New Roman"/>
          <w:sz w:val="24"/>
          <w:szCs w:val="24"/>
          <w:lang w:eastAsia="ru-RU"/>
        </w:rPr>
        <w:t>Д.МЕДВЕДЕВ</w:t>
      </w:r>
    </w:p>
    <w:p w:rsidR="009B29FF" w:rsidRPr="009B29FF" w:rsidRDefault="009B29FF" w:rsidP="009B29FF">
      <w:pPr>
        <w:spacing w:line="240" w:lineRule="auto"/>
        <w:ind w:firstLine="0"/>
        <w:rPr>
          <w:rFonts w:ascii="Verdana" w:eastAsia="Times New Roman" w:hAnsi="Verdana" w:cs="Times New Roman"/>
          <w:sz w:val="21"/>
          <w:szCs w:val="21"/>
          <w:lang w:eastAsia="ru-RU"/>
        </w:rPr>
      </w:pPr>
      <w:r w:rsidRPr="009B29FF">
        <w:rPr>
          <w:rFonts w:eastAsia="Times New Roman" w:cs="Times New Roman"/>
          <w:sz w:val="24"/>
          <w:szCs w:val="24"/>
          <w:lang w:eastAsia="ru-RU"/>
        </w:rPr>
        <w:t>Москва, Кремль</w:t>
      </w:r>
    </w:p>
    <w:p w:rsidR="009B29FF" w:rsidRPr="009B29FF" w:rsidRDefault="009B29FF" w:rsidP="009B29FF">
      <w:pPr>
        <w:spacing w:line="240" w:lineRule="auto"/>
        <w:ind w:firstLine="0"/>
        <w:rPr>
          <w:rFonts w:ascii="Verdana" w:eastAsia="Times New Roman" w:hAnsi="Verdana" w:cs="Times New Roman"/>
          <w:sz w:val="21"/>
          <w:szCs w:val="21"/>
          <w:lang w:eastAsia="ru-RU"/>
        </w:rPr>
      </w:pPr>
      <w:r w:rsidRPr="009B29FF">
        <w:rPr>
          <w:rFonts w:eastAsia="Times New Roman" w:cs="Times New Roman"/>
          <w:sz w:val="24"/>
          <w:szCs w:val="24"/>
          <w:lang w:eastAsia="ru-RU"/>
        </w:rPr>
        <w:t>25 декабря 2008 года</w:t>
      </w:r>
    </w:p>
    <w:p w:rsidR="009B29FF" w:rsidRPr="009B29FF" w:rsidRDefault="009B29FF" w:rsidP="009B29FF">
      <w:pPr>
        <w:spacing w:line="240" w:lineRule="auto"/>
        <w:ind w:firstLine="0"/>
        <w:rPr>
          <w:rFonts w:ascii="Verdana" w:eastAsia="Times New Roman" w:hAnsi="Verdana" w:cs="Times New Roman"/>
          <w:sz w:val="21"/>
          <w:szCs w:val="21"/>
          <w:lang w:eastAsia="ru-RU"/>
        </w:rPr>
      </w:pPr>
      <w:r w:rsidRPr="009B29FF">
        <w:rPr>
          <w:rFonts w:eastAsia="Times New Roman" w:cs="Times New Roman"/>
          <w:sz w:val="24"/>
          <w:szCs w:val="24"/>
          <w:lang w:eastAsia="ru-RU"/>
        </w:rPr>
        <w:t>N 273-ФЗ</w:t>
      </w:r>
    </w:p>
    <w:p w:rsidR="00BC45A5" w:rsidRDefault="00BC45A5"/>
    <w:sectPr w:rsidR="00BC4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FF"/>
    <w:rsid w:val="002C6A6C"/>
    <w:rsid w:val="009B29FF"/>
    <w:rsid w:val="00BC4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6C"/>
    <w:pPr>
      <w:spacing w:after="0" w:line="36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6C"/>
    <w:pPr>
      <w:spacing w:after="0" w:line="36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70253">
      <w:bodyDiv w:val="1"/>
      <w:marLeft w:val="0"/>
      <w:marRight w:val="0"/>
      <w:marTop w:val="0"/>
      <w:marBottom w:val="0"/>
      <w:divBdr>
        <w:top w:val="none" w:sz="0" w:space="0" w:color="auto"/>
        <w:left w:val="none" w:sz="0" w:space="0" w:color="auto"/>
        <w:bottom w:val="none" w:sz="0" w:space="0" w:color="auto"/>
        <w:right w:val="none" w:sz="0" w:space="0" w:color="auto"/>
      </w:divBdr>
      <w:divsChild>
        <w:div w:id="426509741">
          <w:marLeft w:val="0"/>
          <w:marRight w:val="0"/>
          <w:marTop w:val="120"/>
          <w:marBottom w:val="192"/>
          <w:divBdr>
            <w:top w:val="none" w:sz="0" w:space="0" w:color="auto"/>
            <w:left w:val="none" w:sz="0" w:space="0" w:color="auto"/>
            <w:bottom w:val="none" w:sz="0" w:space="0" w:color="auto"/>
            <w:right w:val="none" w:sz="0" w:space="0" w:color="auto"/>
          </w:divBdr>
          <w:divsChild>
            <w:div w:id="842746289">
              <w:marLeft w:val="0"/>
              <w:marRight w:val="0"/>
              <w:marTop w:val="0"/>
              <w:marBottom w:val="0"/>
              <w:divBdr>
                <w:top w:val="none" w:sz="0" w:space="0" w:color="auto"/>
                <w:left w:val="none" w:sz="0" w:space="0" w:color="auto"/>
                <w:bottom w:val="none" w:sz="0" w:space="0" w:color="auto"/>
                <w:right w:val="none" w:sz="0" w:space="0" w:color="auto"/>
              </w:divBdr>
              <w:divsChild>
                <w:div w:id="8928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7475">
          <w:marLeft w:val="0"/>
          <w:marRight w:val="0"/>
          <w:marTop w:val="0"/>
          <w:marBottom w:val="0"/>
          <w:divBdr>
            <w:top w:val="none" w:sz="0" w:space="0" w:color="auto"/>
            <w:left w:val="none" w:sz="0" w:space="0" w:color="auto"/>
            <w:bottom w:val="none" w:sz="0" w:space="0" w:color="auto"/>
            <w:right w:val="none" w:sz="0" w:space="0" w:color="auto"/>
          </w:divBdr>
        </w:div>
        <w:div w:id="1048263865">
          <w:marLeft w:val="0"/>
          <w:marRight w:val="0"/>
          <w:marTop w:val="0"/>
          <w:marBottom w:val="0"/>
          <w:divBdr>
            <w:top w:val="none" w:sz="0" w:space="0" w:color="auto"/>
            <w:left w:val="none" w:sz="0" w:space="0" w:color="auto"/>
            <w:bottom w:val="none" w:sz="0" w:space="0" w:color="auto"/>
            <w:right w:val="none" w:sz="0" w:space="0" w:color="auto"/>
          </w:divBdr>
        </w:div>
        <w:div w:id="333267503">
          <w:marLeft w:val="0"/>
          <w:marRight w:val="0"/>
          <w:marTop w:val="0"/>
          <w:marBottom w:val="0"/>
          <w:divBdr>
            <w:top w:val="none" w:sz="0" w:space="0" w:color="auto"/>
            <w:left w:val="none" w:sz="0" w:space="0" w:color="auto"/>
            <w:bottom w:val="none" w:sz="0" w:space="0" w:color="auto"/>
            <w:right w:val="none" w:sz="0" w:space="0" w:color="auto"/>
          </w:divBdr>
        </w:div>
        <w:div w:id="730812968">
          <w:marLeft w:val="0"/>
          <w:marRight w:val="0"/>
          <w:marTop w:val="0"/>
          <w:marBottom w:val="0"/>
          <w:divBdr>
            <w:top w:val="none" w:sz="0" w:space="0" w:color="auto"/>
            <w:left w:val="none" w:sz="0" w:space="0" w:color="auto"/>
            <w:bottom w:val="none" w:sz="0" w:space="0" w:color="auto"/>
            <w:right w:val="none" w:sz="0" w:space="0" w:color="auto"/>
          </w:divBdr>
        </w:div>
        <w:div w:id="1736927031">
          <w:marLeft w:val="0"/>
          <w:marRight w:val="0"/>
          <w:marTop w:val="0"/>
          <w:marBottom w:val="0"/>
          <w:divBdr>
            <w:top w:val="none" w:sz="0" w:space="0" w:color="auto"/>
            <w:left w:val="none" w:sz="0" w:space="0" w:color="auto"/>
            <w:bottom w:val="none" w:sz="0" w:space="0" w:color="auto"/>
            <w:right w:val="none" w:sz="0" w:space="0" w:color="auto"/>
          </w:divBdr>
        </w:div>
        <w:div w:id="1635215551">
          <w:marLeft w:val="0"/>
          <w:marRight w:val="0"/>
          <w:marTop w:val="0"/>
          <w:marBottom w:val="0"/>
          <w:divBdr>
            <w:top w:val="none" w:sz="0" w:space="0" w:color="auto"/>
            <w:left w:val="none" w:sz="0" w:space="0" w:color="auto"/>
            <w:bottom w:val="none" w:sz="0" w:space="0" w:color="auto"/>
            <w:right w:val="none" w:sz="0" w:space="0" w:color="auto"/>
          </w:divBdr>
        </w:div>
        <w:div w:id="322591401">
          <w:marLeft w:val="0"/>
          <w:marRight w:val="0"/>
          <w:marTop w:val="0"/>
          <w:marBottom w:val="0"/>
          <w:divBdr>
            <w:top w:val="none" w:sz="0" w:space="0" w:color="auto"/>
            <w:left w:val="none" w:sz="0" w:space="0" w:color="auto"/>
            <w:bottom w:val="none" w:sz="0" w:space="0" w:color="auto"/>
            <w:right w:val="none" w:sz="0" w:space="0" w:color="auto"/>
          </w:divBdr>
        </w:div>
        <w:div w:id="628704637">
          <w:marLeft w:val="0"/>
          <w:marRight w:val="0"/>
          <w:marTop w:val="0"/>
          <w:marBottom w:val="0"/>
          <w:divBdr>
            <w:top w:val="none" w:sz="0" w:space="0" w:color="auto"/>
            <w:left w:val="none" w:sz="0" w:space="0" w:color="auto"/>
            <w:bottom w:val="none" w:sz="0" w:space="0" w:color="auto"/>
            <w:right w:val="none" w:sz="0" w:space="0" w:color="auto"/>
          </w:divBdr>
        </w:div>
        <w:div w:id="1462572659">
          <w:marLeft w:val="0"/>
          <w:marRight w:val="0"/>
          <w:marTop w:val="0"/>
          <w:marBottom w:val="0"/>
          <w:divBdr>
            <w:top w:val="none" w:sz="0" w:space="0" w:color="auto"/>
            <w:left w:val="none" w:sz="0" w:space="0" w:color="auto"/>
            <w:bottom w:val="none" w:sz="0" w:space="0" w:color="auto"/>
            <w:right w:val="none" w:sz="0" w:space="0" w:color="auto"/>
          </w:divBdr>
        </w:div>
        <w:div w:id="1346135297">
          <w:marLeft w:val="0"/>
          <w:marRight w:val="0"/>
          <w:marTop w:val="0"/>
          <w:marBottom w:val="0"/>
          <w:divBdr>
            <w:top w:val="none" w:sz="0" w:space="0" w:color="auto"/>
            <w:left w:val="none" w:sz="0" w:space="0" w:color="auto"/>
            <w:bottom w:val="none" w:sz="0" w:space="0" w:color="auto"/>
            <w:right w:val="none" w:sz="0" w:space="0" w:color="auto"/>
          </w:divBdr>
        </w:div>
        <w:div w:id="127207153">
          <w:marLeft w:val="0"/>
          <w:marRight w:val="0"/>
          <w:marTop w:val="0"/>
          <w:marBottom w:val="0"/>
          <w:divBdr>
            <w:top w:val="none" w:sz="0" w:space="0" w:color="auto"/>
            <w:left w:val="none" w:sz="0" w:space="0" w:color="auto"/>
            <w:bottom w:val="none" w:sz="0" w:space="0" w:color="auto"/>
            <w:right w:val="none" w:sz="0" w:space="0" w:color="auto"/>
          </w:divBdr>
        </w:div>
        <w:div w:id="1396395899">
          <w:marLeft w:val="0"/>
          <w:marRight w:val="0"/>
          <w:marTop w:val="0"/>
          <w:marBottom w:val="0"/>
          <w:divBdr>
            <w:top w:val="none" w:sz="0" w:space="0" w:color="auto"/>
            <w:left w:val="none" w:sz="0" w:space="0" w:color="auto"/>
            <w:bottom w:val="none" w:sz="0" w:space="0" w:color="auto"/>
            <w:right w:val="none" w:sz="0" w:space="0" w:color="auto"/>
          </w:divBdr>
        </w:div>
        <w:div w:id="870459775">
          <w:marLeft w:val="0"/>
          <w:marRight w:val="0"/>
          <w:marTop w:val="0"/>
          <w:marBottom w:val="0"/>
          <w:divBdr>
            <w:top w:val="none" w:sz="0" w:space="0" w:color="auto"/>
            <w:left w:val="none" w:sz="0" w:space="0" w:color="auto"/>
            <w:bottom w:val="none" w:sz="0" w:space="0" w:color="auto"/>
            <w:right w:val="none" w:sz="0" w:space="0" w:color="auto"/>
          </w:divBdr>
        </w:div>
        <w:div w:id="126515434">
          <w:marLeft w:val="0"/>
          <w:marRight w:val="0"/>
          <w:marTop w:val="0"/>
          <w:marBottom w:val="0"/>
          <w:divBdr>
            <w:top w:val="none" w:sz="0" w:space="0" w:color="auto"/>
            <w:left w:val="none" w:sz="0" w:space="0" w:color="auto"/>
            <w:bottom w:val="none" w:sz="0" w:space="0" w:color="auto"/>
            <w:right w:val="none" w:sz="0" w:space="0" w:color="auto"/>
          </w:divBdr>
        </w:div>
        <w:div w:id="1367371544">
          <w:marLeft w:val="0"/>
          <w:marRight w:val="0"/>
          <w:marTop w:val="0"/>
          <w:marBottom w:val="0"/>
          <w:divBdr>
            <w:top w:val="none" w:sz="0" w:space="0" w:color="auto"/>
            <w:left w:val="none" w:sz="0" w:space="0" w:color="auto"/>
            <w:bottom w:val="none" w:sz="0" w:space="0" w:color="auto"/>
            <w:right w:val="none" w:sz="0" w:space="0" w:color="auto"/>
          </w:divBdr>
        </w:div>
        <w:div w:id="464079983">
          <w:marLeft w:val="0"/>
          <w:marRight w:val="0"/>
          <w:marTop w:val="0"/>
          <w:marBottom w:val="0"/>
          <w:divBdr>
            <w:top w:val="none" w:sz="0" w:space="0" w:color="auto"/>
            <w:left w:val="none" w:sz="0" w:space="0" w:color="auto"/>
            <w:bottom w:val="none" w:sz="0" w:space="0" w:color="auto"/>
            <w:right w:val="none" w:sz="0" w:space="0" w:color="auto"/>
          </w:divBdr>
        </w:div>
        <w:div w:id="1783302303">
          <w:marLeft w:val="0"/>
          <w:marRight w:val="0"/>
          <w:marTop w:val="0"/>
          <w:marBottom w:val="0"/>
          <w:divBdr>
            <w:top w:val="none" w:sz="0" w:space="0" w:color="auto"/>
            <w:left w:val="none" w:sz="0" w:space="0" w:color="auto"/>
            <w:bottom w:val="none" w:sz="0" w:space="0" w:color="auto"/>
            <w:right w:val="none" w:sz="0" w:space="0" w:color="auto"/>
          </w:divBdr>
        </w:div>
        <w:div w:id="1371491909">
          <w:marLeft w:val="0"/>
          <w:marRight w:val="0"/>
          <w:marTop w:val="0"/>
          <w:marBottom w:val="0"/>
          <w:divBdr>
            <w:top w:val="none" w:sz="0" w:space="0" w:color="auto"/>
            <w:left w:val="none" w:sz="0" w:space="0" w:color="auto"/>
            <w:bottom w:val="none" w:sz="0" w:space="0" w:color="auto"/>
            <w:right w:val="none" w:sz="0" w:space="0" w:color="auto"/>
          </w:divBdr>
        </w:div>
        <w:div w:id="1117680139">
          <w:marLeft w:val="0"/>
          <w:marRight w:val="0"/>
          <w:marTop w:val="0"/>
          <w:marBottom w:val="0"/>
          <w:divBdr>
            <w:top w:val="none" w:sz="0" w:space="0" w:color="auto"/>
            <w:left w:val="none" w:sz="0" w:space="0" w:color="auto"/>
            <w:bottom w:val="none" w:sz="0" w:space="0" w:color="auto"/>
            <w:right w:val="none" w:sz="0" w:space="0" w:color="auto"/>
          </w:divBdr>
        </w:div>
        <w:div w:id="1235700609">
          <w:marLeft w:val="0"/>
          <w:marRight w:val="0"/>
          <w:marTop w:val="0"/>
          <w:marBottom w:val="0"/>
          <w:divBdr>
            <w:top w:val="none" w:sz="0" w:space="0" w:color="auto"/>
            <w:left w:val="none" w:sz="0" w:space="0" w:color="auto"/>
            <w:bottom w:val="none" w:sz="0" w:space="0" w:color="auto"/>
            <w:right w:val="none" w:sz="0" w:space="0" w:color="auto"/>
          </w:divBdr>
        </w:div>
        <w:div w:id="568032482">
          <w:marLeft w:val="0"/>
          <w:marRight w:val="0"/>
          <w:marTop w:val="0"/>
          <w:marBottom w:val="0"/>
          <w:divBdr>
            <w:top w:val="none" w:sz="0" w:space="0" w:color="auto"/>
            <w:left w:val="none" w:sz="0" w:space="0" w:color="auto"/>
            <w:bottom w:val="none" w:sz="0" w:space="0" w:color="auto"/>
            <w:right w:val="none" w:sz="0" w:space="0" w:color="auto"/>
          </w:divBdr>
        </w:div>
        <w:div w:id="326519338">
          <w:marLeft w:val="0"/>
          <w:marRight w:val="0"/>
          <w:marTop w:val="0"/>
          <w:marBottom w:val="0"/>
          <w:divBdr>
            <w:top w:val="none" w:sz="0" w:space="0" w:color="auto"/>
            <w:left w:val="none" w:sz="0" w:space="0" w:color="auto"/>
            <w:bottom w:val="none" w:sz="0" w:space="0" w:color="auto"/>
            <w:right w:val="none" w:sz="0" w:space="0" w:color="auto"/>
          </w:divBdr>
        </w:div>
        <w:div w:id="1554924549">
          <w:marLeft w:val="0"/>
          <w:marRight w:val="0"/>
          <w:marTop w:val="0"/>
          <w:marBottom w:val="0"/>
          <w:divBdr>
            <w:top w:val="none" w:sz="0" w:space="0" w:color="auto"/>
            <w:left w:val="none" w:sz="0" w:space="0" w:color="auto"/>
            <w:bottom w:val="none" w:sz="0" w:space="0" w:color="auto"/>
            <w:right w:val="none" w:sz="0" w:space="0" w:color="auto"/>
          </w:divBdr>
        </w:div>
        <w:div w:id="116604917">
          <w:marLeft w:val="0"/>
          <w:marRight w:val="0"/>
          <w:marTop w:val="0"/>
          <w:marBottom w:val="0"/>
          <w:divBdr>
            <w:top w:val="none" w:sz="0" w:space="0" w:color="auto"/>
            <w:left w:val="none" w:sz="0" w:space="0" w:color="auto"/>
            <w:bottom w:val="none" w:sz="0" w:space="0" w:color="auto"/>
            <w:right w:val="none" w:sz="0" w:space="0" w:color="auto"/>
          </w:divBdr>
        </w:div>
        <w:div w:id="576205051">
          <w:marLeft w:val="0"/>
          <w:marRight w:val="0"/>
          <w:marTop w:val="0"/>
          <w:marBottom w:val="0"/>
          <w:divBdr>
            <w:top w:val="none" w:sz="0" w:space="0" w:color="auto"/>
            <w:left w:val="none" w:sz="0" w:space="0" w:color="auto"/>
            <w:bottom w:val="none" w:sz="0" w:space="0" w:color="auto"/>
            <w:right w:val="none" w:sz="0" w:space="0" w:color="auto"/>
          </w:divBdr>
        </w:div>
        <w:div w:id="814836662">
          <w:marLeft w:val="0"/>
          <w:marRight w:val="0"/>
          <w:marTop w:val="0"/>
          <w:marBottom w:val="0"/>
          <w:divBdr>
            <w:top w:val="none" w:sz="0" w:space="0" w:color="auto"/>
            <w:left w:val="none" w:sz="0" w:space="0" w:color="auto"/>
            <w:bottom w:val="none" w:sz="0" w:space="0" w:color="auto"/>
            <w:right w:val="none" w:sz="0" w:space="0" w:color="auto"/>
          </w:divBdr>
        </w:div>
        <w:div w:id="1546869867">
          <w:marLeft w:val="0"/>
          <w:marRight w:val="0"/>
          <w:marTop w:val="0"/>
          <w:marBottom w:val="0"/>
          <w:divBdr>
            <w:top w:val="none" w:sz="0" w:space="0" w:color="auto"/>
            <w:left w:val="none" w:sz="0" w:space="0" w:color="auto"/>
            <w:bottom w:val="none" w:sz="0" w:space="0" w:color="auto"/>
            <w:right w:val="none" w:sz="0" w:space="0" w:color="auto"/>
          </w:divBdr>
        </w:div>
        <w:div w:id="137578453">
          <w:marLeft w:val="0"/>
          <w:marRight w:val="0"/>
          <w:marTop w:val="0"/>
          <w:marBottom w:val="0"/>
          <w:divBdr>
            <w:top w:val="none" w:sz="0" w:space="0" w:color="auto"/>
            <w:left w:val="none" w:sz="0" w:space="0" w:color="auto"/>
            <w:bottom w:val="none" w:sz="0" w:space="0" w:color="auto"/>
            <w:right w:val="none" w:sz="0" w:space="0" w:color="auto"/>
          </w:divBdr>
        </w:div>
        <w:div w:id="1417281933">
          <w:marLeft w:val="0"/>
          <w:marRight w:val="0"/>
          <w:marTop w:val="0"/>
          <w:marBottom w:val="0"/>
          <w:divBdr>
            <w:top w:val="none" w:sz="0" w:space="0" w:color="auto"/>
            <w:left w:val="none" w:sz="0" w:space="0" w:color="auto"/>
            <w:bottom w:val="none" w:sz="0" w:space="0" w:color="auto"/>
            <w:right w:val="none" w:sz="0" w:space="0" w:color="auto"/>
          </w:divBdr>
        </w:div>
        <w:div w:id="123930473">
          <w:marLeft w:val="0"/>
          <w:marRight w:val="0"/>
          <w:marTop w:val="0"/>
          <w:marBottom w:val="0"/>
          <w:divBdr>
            <w:top w:val="none" w:sz="0" w:space="0" w:color="auto"/>
            <w:left w:val="none" w:sz="0" w:space="0" w:color="auto"/>
            <w:bottom w:val="none" w:sz="0" w:space="0" w:color="auto"/>
            <w:right w:val="none" w:sz="0" w:space="0" w:color="auto"/>
          </w:divBdr>
        </w:div>
        <w:div w:id="1362822054">
          <w:marLeft w:val="0"/>
          <w:marRight w:val="0"/>
          <w:marTop w:val="0"/>
          <w:marBottom w:val="0"/>
          <w:divBdr>
            <w:top w:val="none" w:sz="0" w:space="0" w:color="auto"/>
            <w:left w:val="none" w:sz="0" w:space="0" w:color="auto"/>
            <w:bottom w:val="none" w:sz="0" w:space="0" w:color="auto"/>
            <w:right w:val="none" w:sz="0" w:space="0" w:color="auto"/>
          </w:divBdr>
        </w:div>
        <w:div w:id="1921871083">
          <w:marLeft w:val="0"/>
          <w:marRight w:val="0"/>
          <w:marTop w:val="0"/>
          <w:marBottom w:val="0"/>
          <w:divBdr>
            <w:top w:val="none" w:sz="0" w:space="0" w:color="auto"/>
            <w:left w:val="none" w:sz="0" w:space="0" w:color="auto"/>
            <w:bottom w:val="none" w:sz="0" w:space="0" w:color="auto"/>
            <w:right w:val="none" w:sz="0" w:space="0" w:color="auto"/>
          </w:divBdr>
        </w:div>
        <w:div w:id="475799120">
          <w:marLeft w:val="0"/>
          <w:marRight w:val="0"/>
          <w:marTop w:val="0"/>
          <w:marBottom w:val="0"/>
          <w:divBdr>
            <w:top w:val="none" w:sz="0" w:space="0" w:color="auto"/>
            <w:left w:val="none" w:sz="0" w:space="0" w:color="auto"/>
            <w:bottom w:val="none" w:sz="0" w:space="0" w:color="auto"/>
            <w:right w:val="none" w:sz="0" w:space="0" w:color="auto"/>
          </w:divBdr>
        </w:div>
        <w:div w:id="57940675">
          <w:marLeft w:val="0"/>
          <w:marRight w:val="0"/>
          <w:marTop w:val="0"/>
          <w:marBottom w:val="0"/>
          <w:divBdr>
            <w:top w:val="none" w:sz="0" w:space="0" w:color="auto"/>
            <w:left w:val="none" w:sz="0" w:space="0" w:color="auto"/>
            <w:bottom w:val="none" w:sz="0" w:space="0" w:color="auto"/>
            <w:right w:val="none" w:sz="0" w:space="0" w:color="auto"/>
          </w:divBdr>
        </w:div>
        <w:div w:id="855077529">
          <w:marLeft w:val="0"/>
          <w:marRight w:val="0"/>
          <w:marTop w:val="0"/>
          <w:marBottom w:val="0"/>
          <w:divBdr>
            <w:top w:val="none" w:sz="0" w:space="0" w:color="auto"/>
            <w:left w:val="none" w:sz="0" w:space="0" w:color="auto"/>
            <w:bottom w:val="none" w:sz="0" w:space="0" w:color="auto"/>
            <w:right w:val="none" w:sz="0" w:space="0" w:color="auto"/>
          </w:divBdr>
        </w:div>
        <w:div w:id="132138470">
          <w:marLeft w:val="0"/>
          <w:marRight w:val="0"/>
          <w:marTop w:val="0"/>
          <w:marBottom w:val="0"/>
          <w:divBdr>
            <w:top w:val="none" w:sz="0" w:space="0" w:color="auto"/>
            <w:left w:val="none" w:sz="0" w:space="0" w:color="auto"/>
            <w:bottom w:val="none" w:sz="0" w:space="0" w:color="auto"/>
            <w:right w:val="none" w:sz="0" w:space="0" w:color="auto"/>
          </w:divBdr>
        </w:div>
        <w:div w:id="677656017">
          <w:marLeft w:val="0"/>
          <w:marRight w:val="0"/>
          <w:marTop w:val="0"/>
          <w:marBottom w:val="0"/>
          <w:divBdr>
            <w:top w:val="none" w:sz="0" w:space="0" w:color="auto"/>
            <w:left w:val="none" w:sz="0" w:space="0" w:color="auto"/>
            <w:bottom w:val="none" w:sz="0" w:space="0" w:color="auto"/>
            <w:right w:val="none" w:sz="0" w:space="0" w:color="auto"/>
          </w:divBdr>
        </w:div>
        <w:div w:id="696808078">
          <w:marLeft w:val="0"/>
          <w:marRight w:val="0"/>
          <w:marTop w:val="0"/>
          <w:marBottom w:val="0"/>
          <w:divBdr>
            <w:top w:val="none" w:sz="0" w:space="0" w:color="auto"/>
            <w:left w:val="none" w:sz="0" w:space="0" w:color="auto"/>
            <w:bottom w:val="none" w:sz="0" w:space="0" w:color="auto"/>
            <w:right w:val="none" w:sz="0" w:space="0" w:color="auto"/>
          </w:divBdr>
        </w:div>
        <w:div w:id="1543974896">
          <w:marLeft w:val="0"/>
          <w:marRight w:val="0"/>
          <w:marTop w:val="0"/>
          <w:marBottom w:val="0"/>
          <w:divBdr>
            <w:top w:val="none" w:sz="0" w:space="0" w:color="auto"/>
            <w:left w:val="none" w:sz="0" w:space="0" w:color="auto"/>
            <w:bottom w:val="none" w:sz="0" w:space="0" w:color="auto"/>
            <w:right w:val="none" w:sz="0" w:space="0" w:color="auto"/>
          </w:divBdr>
        </w:div>
        <w:div w:id="651564639">
          <w:marLeft w:val="0"/>
          <w:marRight w:val="0"/>
          <w:marTop w:val="0"/>
          <w:marBottom w:val="0"/>
          <w:divBdr>
            <w:top w:val="none" w:sz="0" w:space="0" w:color="auto"/>
            <w:left w:val="none" w:sz="0" w:space="0" w:color="auto"/>
            <w:bottom w:val="none" w:sz="0" w:space="0" w:color="auto"/>
            <w:right w:val="none" w:sz="0" w:space="0" w:color="auto"/>
          </w:divBdr>
        </w:div>
        <w:div w:id="1477330918">
          <w:marLeft w:val="0"/>
          <w:marRight w:val="0"/>
          <w:marTop w:val="0"/>
          <w:marBottom w:val="0"/>
          <w:divBdr>
            <w:top w:val="none" w:sz="0" w:space="0" w:color="auto"/>
            <w:left w:val="none" w:sz="0" w:space="0" w:color="auto"/>
            <w:bottom w:val="none" w:sz="0" w:space="0" w:color="auto"/>
            <w:right w:val="none" w:sz="0" w:space="0" w:color="auto"/>
          </w:divBdr>
        </w:div>
        <w:div w:id="1926765923">
          <w:marLeft w:val="0"/>
          <w:marRight w:val="0"/>
          <w:marTop w:val="0"/>
          <w:marBottom w:val="0"/>
          <w:divBdr>
            <w:top w:val="none" w:sz="0" w:space="0" w:color="auto"/>
            <w:left w:val="none" w:sz="0" w:space="0" w:color="auto"/>
            <w:bottom w:val="none" w:sz="0" w:space="0" w:color="auto"/>
            <w:right w:val="none" w:sz="0" w:space="0" w:color="auto"/>
          </w:divBdr>
        </w:div>
        <w:div w:id="1981300144">
          <w:marLeft w:val="0"/>
          <w:marRight w:val="0"/>
          <w:marTop w:val="0"/>
          <w:marBottom w:val="0"/>
          <w:divBdr>
            <w:top w:val="none" w:sz="0" w:space="0" w:color="auto"/>
            <w:left w:val="none" w:sz="0" w:space="0" w:color="auto"/>
            <w:bottom w:val="none" w:sz="0" w:space="0" w:color="auto"/>
            <w:right w:val="none" w:sz="0" w:space="0" w:color="auto"/>
          </w:divBdr>
        </w:div>
        <w:div w:id="787939348">
          <w:marLeft w:val="0"/>
          <w:marRight w:val="0"/>
          <w:marTop w:val="0"/>
          <w:marBottom w:val="0"/>
          <w:divBdr>
            <w:top w:val="none" w:sz="0" w:space="0" w:color="auto"/>
            <w:left w:val="none" w:sz="0" w:space="0" w:color="auto"/>
            <w:bottom w:val="none" w:sz="0" w:space="0" w:color="auto"/>
            <w:right w:val="none" w:sz="0" w:space="0" w:color="auto"/>
          </w:divBdr>
        </w:div>
        <w:div w:id="2021423880">
          <w:marLeft w:val="0"/>
          <w:marRight w:val="0"/>
          <w:marTop w:val="0"/>
          <w:marBottom w:val="0"/>
          <w:divBdr>
            <w:top w:val="none" w:sz="0" w:space="0" w:color="auto"/>
            <w:left w:val="none" w:sz="0" w:space="0" w:color="auto"/>
            <w:bottom w:val="none" w:sz="0" w:space="0" w:color="auto"/>
            <w:right w:val="none" w:sz="0" w:space="0" w:color="auto"/>
          </w:divBdr>
        </w:div>
        <w:div w:id="217131636">
          <w:marLeft w:val="0"/>
          <w:marRight w:val="0"/>
          <w:marTop w:val="0"/>
          <w:marBottom w:val="0"/>
          <w:divBdr>
            <w:top w:val="none" w:sz="0" w:space="0" w:color="auto"/>
            <w:left w:val="none" w:sz="0" w:space="0" w:color="auto"/>
            <w:bottom w:val="none" w:sz="0" w:space="0" w:color="auto"/>
            <w:right w:val="none" w:sz="0" w:space="0" w:color="auto"/>
          </w:divBdr>
        </w:div>
        <w:div w:id="968245749">
          <w:marLeft w:val="0"/>
          <w:marRight w:val="0"/>
          <w:marTop w:val="0"/>
          <w:marBottom w:val="0"/>
          <w:divBdr>
            <w:top w:val="none" w:sz="0" w:space="0" w:color="auto"/>
            <w:left w:val="none" w:sz="0" w:space="0" w:color="auto"/>
            <w:bottom w:val="none" w:sz="0" w:space="0" w:color="auto"/>
            <w:right w:val="none" w:sz="0" w:space="0" w:color="auto"/>
          </w:divBdr>
        </w:div>
        <w:div w:id="2081369662">
          <w:marLeft w:val="0"/>
          <w:marRight w:val="0"/>
          <w:marTop w:val="0"/>
          <w:marBottom w:val="0"/>
          <w:divBdr>
            <w:top w:val="none" w:sz="0" w:space="0" w:color="auto"/>
            <w:left w:val="none" w:sz="0" w:space="0" w:color="auto"/>
            <w:bottom w:val="none" w:sz="0" w:space="0" w:color="auto"/>
            <w:right w:val="none" w:sz="0" w:space="0" w:color="auto"/>
          </w:divBdr>
        </w:div>
        <w:div w:id="90443269">
          <w:marLeft w:val="0"/>
          <w:marRight w:val="0"/>
          <w:marTop w:val="0"/>
          <w:marBottom w:val="0"/>
          <w:divBdr>
            <w:top w:val="none" w:sz="0" w:space="0" w:color="auto"/>
            <w:left w:val="none" w:sz="0" w:space="0" w:color="auto"/>
            <w:bottom w:val="none" w:sz="0" w:space="0" w:color="auto"/>
            <w:right w:val="none" w:sz="0" w:space="0" w:color="auto"/>
          </w:divBdr>
        </w:div>
        <w:div w:id="1481078187">
          <w:marLeft w:val="0"/>
          <w:marRight w:val="0"/>
          <w:marTop w:val="120"/>
          <w:marBottom w:val="192"/>
          <w:divBdr>
            <w:top w:val="none" w:sz="0" w:space="0" w:color="auto"/>
            <w:left w:val="none" w:sz="0" w:space="0" w:color="auto"/>
            <w:bottom w:val="none" w:sz="0" w:space="0" w:color="auto"/>
            <w:right w:val="none" w:sz="0" w:space="0" w:color="auto"/>
          </w:divBdr>
          <w:divsChild>
            <w:div w:id="1473210444">
              <w:marLeft w:val="0"/>
              <w:marRight w:val="0"/>
              <w:marTop w:val="0"/>
              <w:marBottom w:val="0"/>
              <w:divBdr>
                <w:top w:val="none" w:sz="0" w:space="0" w:color="auto"/>
                <w:left w:val="none" w:sz="0" w:space="0" w:color="auto"/>
                <w:bottom w:val="none" w:sz="0" w:space="0" w:color="auto"/>
                <w:right w:val="none" w:sz="0" w:space="0" w:color="auto"/>
              </w:divBdr>
            </w:div>
            <w:div w:id="1247303912">
              <w:marLeft w:val="0"/>
              <w:marRight w:val="0"/>
              <w:marTop w:val="0"/>
              <w:marBottom w:val="0"/>
              <w:divBdr>
                <w:top w:val="none" w:sz="0" w:space="0" w:color="auto"/>
                <w:left w:val="none" w:sz="0" w:space="0" w:color="auto"/>
                <w:bottom w:val="none" w:sz="0" w:space="0" w:color="auto"/>
                <w:right w:val="none" w:sz="0" w:space="0" w:color="auto"/>
              </w:divBdr>
            </w:div>
          </w:divsChild>
        </w:div>
        <w:div w:id="1615555589">
          <w:marLeft w:val="0"/>
          <w:marRight w:val="0"/>
          <w:marTop w:val="120"/>
          <w:marBottom w:val="96"/>
          <w:divBdr>
            <w:top w:val="none" w:sz="0" w:space="0" w:color="auto"/>
            <w:left w:val="none" w:sz="0" w:space="0" w:color="auto"/>
            <w:bottom w:val="none" w:sz="0" w:space="0" w:color="auto"/>
            <w:right w:val="none" w:sz="0" w:space="0" w:color="auto"/>
          </w:divBdr>
          <w:divsChild>
            <w:div w:id="1553541190">
              <w:marLeft w:val="0"/>
              <w:marRight w:val="0"/>
              <w:marTop w:val="0"/>
              <w:marBottom w:val="0"/>
              <w:divBdr>
                <w:top w:val="none" w:sz="0" w:space="0" w:color="auto"/>
                <w:left w:val="none" w:sz="0" w:space="0" w:color="auto"/>
                <w:bottom w:val="none" w:sz="0" w:space="0" w:color="auto"/>
                <w:right w:val="none" w:sz="0" w:space="0" w:color="auto"/>
              </w:divBdr>
            </w:div>
            <w:div w:id="739711487">
              <w:marLeft w:val="0"/>
              <w:marRight w:val="0"/>
              <w:marTop w:val="0"/>
              <w:marBottom w:val="0"/>
              <w:divBdr>
                <w:top w:val="none" w:sz="0" w:space="0" w:color="auto"/>
                <w:left w:val="none" w:sz="0" w:space="0" w:color="auto"/>
                <w:bottom w:val="none" w:sz="0" w:space="0" w:color="auto"/>
                <w:right w:val="none" w:sz="0" w:space="0" w:color="auto"/>
              </w:divBdr>
            </w:div>
          </w:divsChild>
        </w:div>
        <w:div w:id="457726709">
          <w:marLeft w:val="0"/>
          <w:marRight w:val="0"/>
          <w:marTop w:val="0"/>
          <w:marBottom w:val="0"/>
          <w:divBdr>
            <w:top w:val="none" w:sz="0" w:space="0" w:color="auto"/>
            <w:left w:val="none" w:sz="0" w:space="0" w:color="auto"/>
            <w:bottom w:val="none" w:sz="0" w:space="0" w:color="auto"/>
            <w:right w:val="none" w:sz="0" w:space="0" w:color="auto"/>
          </w:divBdr>
        </w:div>
        <w:div w:id="467208330">
          <w:marLeft w:val="0"/>
          <w:marRight w:val="0"/>
          <w:marTop w:val="0"/>
          <w:marBottom w:val="0"/>
          <w:divBdr>
            <w:top w:val="none" w:sz="0" w:space="0" w:color="auto"/>
            <w:left w:val="none" w:sz="0" w:space="0" w:color="auto"/>
            <w:bottom w:val="none" w:sz="0" w:space="0" w:color="auto"/>
            <w:right w:val="none" w:sz="0" w:space="0" w:color="auto"/>
          </w:divBdr>
        </w:div>
        <w:div w:id="854807455">
          <w:marLeft w:val="0"/>
          <w:marRight w:val="0"/>
          <w:marTop w:val="0"/>
          <w:marBottom w:val="0"/>
          <w:divBdr>
            <w:top w:val="none" w:sz="0" w:space="0" w:color="auto"/>
            <w:left w:val="none" w:sz="0" w:space="0" w:color="auto"/>
            <w:bottom w:val="none" w:sz="0" w:space="0" w:color="auto"/>
            <w:right w:val="none" w:sz="0" w:space="0" w:color="auto"/>
          </w:divBdr>
        </w:div>
        <w:div w:id="497961943">
          <w:marLeft w:val="0"/>
          <w:marRight w:val="0"/>
          <w:marTop w:val="0"/>
          <w:marBottom w:val="0"/>
          <w:divBdr>
            <w:top w:val="none" w:sz="0" w:space="0" w:color="auto"/>
            <w:left w:val="none" w:sz="0" w:space="0" w:color="auto"/>
            <w:bottom w:val="none" w:sz="0" w:space="0" w:color="auto"/>
            <w:right w:val="none" w:sz="0" w:space="0" w:color="auto"/>
          </w:divBdr>
        </w:div>
        <w:div w:id="84158576">
          <w:marLeft w:val="0"/>
          <w:marRight w:val="0"/>
          <w:marTop w:val="0"/>
          <w:marBottom w:val="0"/>
          <w:divBdr>
            <w:top w:val="none" w:sz="0" w:space="0" w:color="auto"/>
            <w:left w:val="none" w:sz="0" w:space="0" w:color="auto"/>
            <w:bottom w:val="none" w:sz="0" w:space="0" w:color="auto"/>
            <w:right w:val="none" w:sz="0" w:space="0" w:color="auto"/>
          </w:divBdr>
        </w:div>
        <w:div w:id="1913276399">
          <w:marLeft w:val="0"/>
          <w:marRight w:val="0"/>
          <w:marTop w:val="0"/>
          <w:marBottom w:val="0"/>
          <w:divBdr>
            <w:top w:val="none" w:sz="0" w:space="0" w:color="auto"/>
            <w:left w:val="none" w:sz="0" w:space="0" w:color="auto"/>
            <w:bottom w:val="none" w:sz="0" w:space="0" w:color="auto"/>
            <w:right w:val="none" w:sz="0" w:space="0" w:color="auto"/>
          </w:divBdr>
        </w:div>
        <w:div w:id="1037587694">
          <w:marLeft w:val="0"/>
          <w:marRight w:val="0"/>
          <w:marTop w:val="0"/>
          <w:marBottom w:val="0"/>
          <w:divBdr>
            <w:top w:val="none" w:sz="0" w:space="0" w:color="auto"/>
            <w:left w:val="none" w:sz="0" w:space="0" w:color="auto"/>
            <w:bottom w:val="none" w:sz="0" w:space="0" w:color="auto"/>
            <w:right w:val="none" w:sz="0" w:space="0" w:color="auto"/>
          </w:divBdr>
        </w:div>
        <w:div w:id="1503080294">
          <w:marLeft w:val="0"/>
          <w:marRight w:val="0"/>
          <w:marTop w:val="0"/>
          <w:marBottom w:val="0"/>
          <w:divBdr>
            <w:top w:val="none" w:sz="0" w:space="0" w:color="auto"/>
            <w:left w:val="none" w:sz="0" w:space="0" w:color="auto"/>
            <w:bottom w:val="none" w:sz="0" w:space="0" w:color="auto"/>
            <w:right w:val="none" w:sz="0" w:space="0" w:color="auto"/>
          </w:divBdr>
        </w:div>
        <w:div w:id="2026705792">
          <w:marLeft w:val="0"/>
          <w:marRight w:val="0"/>
          <w:marTop w:val="0"/>
          <w:marBottom w:val="0"/>
          <w:divBdr>
            <w:top w:val="none" w:sz="0" w:space="0" w:color="auto"/>
            <w:left w:val="none" w:sz="0" w:space="0" w:color="auto"/>
            <w:bottom w:val="none" w:sz="0" w:space="0" w:color="auto"/>
            <w:right w:val="none" w:sz="0" w:space="0" w:color="auto"/>
          </w:divBdr>
        </w:div>
        <w:div w:id="481391986">
          <w:marLeft w:val="0"/>
          <w:marRight w:val="0"/>
          <w:marTop w:val="0"/>
          <w:marBottom w:val="0"/>
          <w:divBdr>
            <w:top w:val="none" w:sz="0" w:space="0" w:color="auto"/>
            <w:left w:val="none" w:sz="0" w:space="0" w:color="auto"/>
            <w:bottom w:val="none" w:sz="0" w:space="0" w:color="auto"/>
            <w:right w:val="none" w:sz="0" w:space="0" w:color="auto"/>
          </w:divBdr>
        </w:div>
        <w:div w:id="1003120807">
          <w:marLeft w:val="0"/>
          <w:marRight w:val="0"/>
          <w:marTop w:val="0"/>
          <w:marBottom w:val="0"/>
          <w:divBdr>
            <w:top w:val="none" w:sz="0" w:space="0" w:color="auto"/>
            <w:left w:val="none" w:sz="0" w:space="0" w:color="auto"/>
            <w:bottom w:val="none" w:sz="0" w:space="0" w:color="auto"/>
            <w:right w:val="none" w:sz="0" w:space="0" w:color="auto"/>
          </w:divBdr>
        </w:div>
        <w:div w:id="1724019692">
          <w:marLeft w:val="0"/>
          <w:marRight w:val="0"/>
          <w:marTop w:val="0"/>
          <w:marBottom w:val="0"/>
          <w:divBdr>
            <w:top w:val="none" w:sz="0" w:space="0" w:color="auto"/>
            <w:left w:val="none" w:sz="0" w:space="0" w:color="auto"/>
            <w:bottom w:val="none" w:sz="0" w:space="0" w:color="auto"/>
            <w:right w:val="none" w:sz="0" w:space="0" w:color="auto"/>
          </w:divBdr>
        </w:div>
        <w:div w:id="1555971596">
          <w:marLeft w:val="0"/>
          <w:marRight w:val="0"/>
          <w:marTop w:val="0"/>
          <w:marBottom w:val="0"/>
          <w:divBdr>
            <w:top w:val="none" w:sz="0" w:space="0" w:color="auto"/>
            <w:left w:val="none" w:sz="0" w:space="0" w:color="auto"/>
            <w:bottom w:val="none" w:sz="0" w:space="0" w:color="auto"/>
            <w:right w:val="none" w:sz="0" w:space="0" w:color="auto"/>
          </w:divBdr>
        </w:div>
        <w:div w:id="1930116973">
          <w:marLeft w:val="0"/>
          <w:marRight w:val="0"/>
          <w:marTop w:val="0"/>
          <w:marBottom w:val="0"/>
          <w:divBdr>
            <w:top w:val="none" w:sz="0" w:space="0" w:color="auto"/>
            <w:left w:val="none" w:sz="0" w:space="0" w:color="auto"/>
            <w:bottom w:val="none" w:sz="0" w:space="0" w:color="auto"/>
            <w:right w:val="none" w:sz="0" w:space="0" w:color="auto"/>
          </w:divBdr>
        </w:div>
        <w:div w:id="1313947970">
          <w:marLeft w:val="0"/>
          <w:marRight w:val="0"/>
          <w:marTop w:val="0"/>
          <w:marBottom w:val="0"/>
          <w:divBdr>
            <w:top w:val="none" w:sz="0" w:space="0" w:color="auto"/>
            <w:left w:val="none" w:sz="0" w:space="0" w:color="auto"/>
            <w:bottom w:val="none" w:sz="0" w:space="0" w:color="auto"/>
            <w:right w:val="none" w:sz="0" w:space="0" w:color="auto"/>
          </w:divBdr>
        </w:div>
        <w:div w:id="361906745">
          <w:marLeft w:val="0"/>
          <w:marRight w:val="0"/>
          <w:marTop w:val="0"/>
          <w:marBottom w:val="0"/>
          <w:divBdr>
            <w:top w:val="none" w:sz="0" w:space="0" w:color="auto"/>
            <w:left w:val="none" w:sz="0" w:space="0" w:color="auto"/>
            <w:bottom w:val="none" w:sz="0" w:space="0" w:color="auto"/>
            <w:right w:val="none" w:sz="0" w:space="0" w:color="auto"/>
          </w:divBdr>
        </w:div>
        <w:div w:id="540826511">
          <w:marLeft w:val="0"/>
          <w:marRight w:val="0"/>
          <w:marTop w:val="0"/>
          <w:marBottom w:val="0"/>
          <w:divBdr>
            <w:top w:val="none" w:sz="0" w:space="0" w:color="auto"/>
            <w:left w:val="none" w:sz="0" w:space="0" w:color="auto"/>
            <w:bottom w:val="none" w:sz="0" w:space="0" w:color="auto"/>
            <w:right w:val="none" w:sz="0" w:space="0" w:color="auto"/>
          </w:divBdr>
        </w:div>
        <w:div w:id="550532567">
          <w:marLeft w:val="0"/>
          <w:marRight w:val="0"/>
          <w:marTop w:val="0"/>
          <w:marBottom w:val="0"/>
          <w:divBdr>
            <w:top w:val="none" w:sz="0" w:space="0" w:color="auto"/>
            <w:left w:val="none" w:sz="0" w:space="0" w:color="auto"/>
            <w:bottom w:val="none" w:sz="0" w:space="0" w:color="auto"/>
            <w:right w:val="none" w:sz="0" w:space="0" w:color="auto"/>
          </w:divBdr>
        </w:div>
        <w:div w:id="1786584483">
          <w:marLeft w:val="0"/>
          <w:marRight w:val="0"/>
          <w:marTop w:val="0"/>
          <w:marBottom w:val="0"/>
          <w:divBdr>
            <w:top w:val="none" w:sz="0" w:space="0" w:color="auto"/>
            <w:left w:val="none" w:sz="0" w:space="0" w:color="auto"/>
            <w:bottom w:val="none" w:sz="0" w:space="0" w:color="auto"/>
            <w:right w:val="none" w:sz="0" w:space="0" w:color="auto"/>
          </w:divBdr>
        </w:div>
        <w:div w:id="1945259394">
          <w:marLeft w:val="0"/>
          <w:marRight w:val="0"/>
          <w:marTop w:val="0"/>
          <w:marBottom w:val="0"/>
          <w:divBdr>
            <w:top w:val="none" w:sz="0" w:space="0" w:color="auto"/>
            <w:left w:val="none" w:sz="0" w:space="0" w:color="auto"/>
            <w:bottom w:val="none" w:sz="0" w:space="0" w:color="auto"/>
            <w:right w:val="none" w:sz="0" w:space="0" w:color="auto"/>
          </w:divBdr>
        </w:div>
        <w:div w:id="597104460">
          <w:marLeft w:val="0"/>
          <w:marRight w:val="0"/>
          <w:marTop w:val="0"/>
          <w:marBottom w:val="0"/>
          <w:divBdr>
            <w:top w:val="none" w:sz="0" w:space="0" w:color="auto"/>
            <w:left w:val="none" w:sz="0" w:space="0" w:color="auto"/>
            <w:bottom w:val="none" w:sz="0" w:space="0" w:color="auto"/>
            <w:right w:val="none" w:sz="0" w:space="0" w:color="auto"/>
          </w:divBdr>
        </w:div>
        <w:div w:id="1375500810">
          <w:marLeft w:val="0"/>
          <w:marRight w:val="0"/>
          <w:marTop w:val="0"/>
          <w:marBottom w:val="0"/>
          <w:divBdr>
            <w:top w:val="none" w:sz="0" w:space="0" w:color="auto"/>
            <w:left w:val="none" w:sz="0" w:space="0" w:color="auto"/>
            <w:bottom w:val="none" w:sz="0" w:space="0" w:color="auto"/>
            <w:right w:val="none" w:sz="0" w:space="0" w:color="auto"/>
          </w:divBdr>
        </w:div>
        <w:div w:id="225646027">
          <w:marLeft w:val="0"/>
          <w:marRight w:val="0"/>
          <w:marTop w:val="0"/>
          <w:marBottom w:val="0"/>
          <w:divBdr>
            <w:top w:val="none" w:sz="0" w:space="0" w:color="auto"/>
            <w:left w:val="none" w:sz="0" w:space="0" w:color="auto"/>
            <w:bottom w:val="none" w:sz="0" w:space="0" w:color="auto"/>
            <w:right w:val="none" w:sz="0" w:space="0" w:color="auto"/>
          </w:divBdr>
        </w:div>
        <w:div w:id="150368247">
          <w:marLeft w:val="0"/>
          <w:marRight w:val="0"/>
          <w:marTop w:val="0"/>
          <w:marBottom w:val="0"/>
          <w:divBdr>
            <w:top w:val="none" w:sz="0" w:space="0" w:color="auto"/>
            <w:left w:val="none" w:sz="0" w:space="0" w:color="auto"/>
            <w:bottom w:val="none" w:sz="0" w:space="0" w:color="auto"/>
            <w:right w:val="none" w:sz="0" w:space="0" w:color="auto"/>
          </w:divBdr>
        </w:div>
        <w:div w:id="112410859">
          <w:marLeft w:val="0"/>
          <w:marRight w:val="0"/>
          <w:marTop w:val="0"/>
          <w:marBottom w:val="0"/>
          <w:divBdr>
            <w:top w:val="none" w:sz="0" w:space="0" w:color="auto"/>
            <w:left w:val="none" w:sz="0" w:space="0" w:color="auto"/>
            <w:bottom w:val="none" w:sz="0" w:space="0" w:color="auto"/>
            <w:right w:val="none" w:sz="0" w:space="0" w:color="auto"/>
          </w:divBdr>
        </w:div>
        <w:div w:id="68045455">
          <w:marLeft w:val="0"/>
          <w:marRight w:val="0"/>
          <w:marTop w:val="0"/>
          <w:marBottom w:val="0"/>
          <w:divBdr>
            <w:top w:val="none" w:sz="0" w:space="0" w:color="auto"/>
            <w:left w:val="none" w:sz="0" w:space="0" w:color="auto"/>
            <w:bottom w:val="none" w:sz="0" w:space="0" w:color="auto"/>
            <w:right w:val="none" w:sz="0" w:space="0" w:color="auto"/>
          </w:divBdr>
        </w:div>
        <w:div w:id="2052460950">
          <w:marLeft w:val="0"/>
          <w:marRight w:val="0"/>
          <w:marTop w:val="0"/>
          <w:marBottom w:val="0"/>
          <w:divBdr>
            <w:top w:val="none" w:sz="0" w:space="0" w:color="auto"/>
            <w:left w:val="none" w:sz="0" w:space="0" w:color="auto"/>
            <w:bottom w:val="none" w:sz="0" w:space="0" w:color="auto"/>
            <w:right w:val="none" w:sz="0" w:space="0" w:color="auto"/>
          </w:divBdr>
        </w:div>
        <w:div w:id="661201340">
          <w:marLeft w:val="0"/>
          <w:marRight w:val="0"/>
          <w:marTop w:val="0"/>
          <w:marBottom w:val="0"/>
          <w:divBdr>
            <w:top w:val="none" w:sz="0" w:space="0" w:color="auto"/>
            <w:left w:val="none" w:sz="0" w:space="0" w:color="auto"/>
            <w:bottom w:val="none" w:sz="0" w:space="0" w:color="auto"/>
            <w:right w:val="none" w:sz="0" w:space="0" w:color="auto"/>
          </w:divBdr>
        </w:div>
        <w:div w:id="797455709">
          <w:marLeft w:val="0"/>
          <w:marRight w:val="0"/>
          <w:marTop w:val="0"/>
          <w:marBottom w:val="0"/>
          <w:divBdr>
            <w:top w:val="none" w:sz="0" w:space="0" w:color="auto"/>
            <w:left w:val="none" w:sz="0" w:space="0" w:color="auto"/>
            <w:bottom w:val="none" w:sz="0" w:space="0" w:color="auto"/>
            <w:right w:val="none" w:sz="0" w:space="0" w:color="auto"/>
          </w:divBdr>
        </w:div>
        <w:div w:id="1263537880">
          <w:marLeft w:val="0"/>
          <w:marRight w:val="0"/>
          <w:marTop w:val="0"/>
          <w:marBottom w:val="0"/>
          <w:divBdr>
            <w:top w:val="none" w:sz="0" w:space="0" w:color="auto"/>
            <w:left w:val="none" w:sz="0" w:space="0" w:color="auto"/>
            <w:bottom w:val="none" w:sz="0" w:space="0" w:color="auto"/>
            <w:right w:val="none" w:sz="0" w:space="0" w:color="auto"/>
          </w:divBdr>
        </w:div>
        <w:div w:id="2014529065">
          <w:marLeft w:val="0"/>
          <w:marRight w:val="0"/>
          <w:marTop w:val="0"/>
          <w:marBottom w:val="0"/>
          <w:divBdr>
            <w:top w:val="none" w:sz="0" w:space="0" w:color="auto"/>
            <w:left w:val="none" w:sz="0" w:space="0" w:color="auto"/>
            <w:bottom w:val="none" w:sz="0" w:space="0" w:color="auto"/>
            <w:right w:val="none" w:sz="0" w:space="0" w:color="auto"/>
          </w:divBdr>
        </w:div>
        <w:div w:id="878931362">
          <w:marLeft w:val="0"/>
          <w:marRight w:val="0"/>
          <w:marTop w:val="0"/>
          <w:marBottom w:val="0"/>
          <w:divBdr>
            <w:top w:val="none" w:sz="0" w:space="0" w:color="auto"/>
            <w:left w:val="none" w:sz="0" w:space="0" w:color="auto"/>
            <w:bottom w:val="none" w:sz="0" w:space="0" w:color="auto"/>
            <w:right w:val="none" w:sz="0" w:space="0" w:color="auto"/>
          </w:divBdr>
        </w:div>
        <w:div w:id="454375585">
          <w:marLeft w:val="0"/>
          <w:marRight w:val="0"/>
          <w:marTop w:val="0"/>
          <w:marBottom w:val="0"/>
          <w:divBdr>
            <w:top w:val="none" w:sz="0" w:space="0" w:color="auto"/>
            <w:left w:val="none" w:sz="0" w:space="0" w:color="auto"/>
            <w:bottom w:val="none" w:sz="0" w:space="0" w:color="auto"/>
            <w:right w:val="none" w:sz="0" w:space="0" w:color="auto"/>
          </w:divBdr>
        </w:div>
        <w:div w:id="502470985">
          <w:marLeft w:val="0"/>
          <w:marRight w:val="0"/>
          <w:marTop w:val="0"/>
          <w:marBottom w:val="0"/>
          <w:divBdr>
            <w:top w:val="none" w:sz="0" w:space="0" w:color="auto"/>
            <w:left w:val="none" w:sz="0" w:space="0" w:color="auto"/>
            <w:bottom w:val="none" w:sz="0" w:space="0" w:color="auto"/>
            <w:right w:val="none" w:sz="0" w:space="0" w:color="auto"/>
          </w:divBdr>
        </w:div>
        <w:div w:id="364595464">
          <w:marLeft w:val="0"/>
          <w:marRight w:val="0"/>
          <w:marTop w:val="0"/>
          <w:marBottom w:val="0"/>
          <w:divBdr>
            <w:top w:val="none" w:sz="0" w:space="0" w:color="auto"/>
            <w:left w:val="none" w:sz="0" w:space="0" w:color="auto"/>
            <w:bottom w:val="none" w:sz="0" w:space="0" w:color="auto"/>
            <w:right w:val="none" w:sz="0" w:space="0" w:color="auto"/>
          </w:divBdr>
        </w:div>
        <w:div w:id="1428962557">
          <w:marLeft w:val="0"/>
          <w:marRight w:val="0"/>
          <w:marTop w:val="0"/>
          <w:marBottom w:val="0"/>
          <w:divBdr>
            <w:top w:val="none" w:sz="0" w:space="0" w:color="auto"/>
            <w:left w:val="none" w:sz="0" w:space="0" w:color="auto"/>
            <w:bottom w:val="none" w:sz="0" w:space="0" w:color="auto"/>
            <w:right w:val="none" w:sz="0" w:space="0" w:color="auto"/>
          </w:divBdr>
        </w:div>
        <w:div w:id="1362127390">
          <w:marLeft w:val="0"/>
          <w:marRight w:val="0"/>
          <w:marTop w:val="0"/>
          <w:marBottom w:val="0"/>
          <w:divBdr>
            <w:top w:val="none" w:sz="0" w:space="0" w:color="auto"/>
            <w:left w:val="none" w:sz="0" w:space="0" w:color="auto"/>
            <w:bottom w:val="none" w:sz="0" w:space="0" w:color="auto"/>
            <w:right w:val="none" w:sz="0" w:space="0" w:color="auto"/>
          </w:divBdr>
        </w:div>
        <w:div w:id="431780178">
          <w:marLeft w:val="0"/>
          <w:marRight w:val="0"/>
          <w:marTop w:val="0"/>
          <w:marBottom w:val="0"/>
          <w:divBdr>
            <w:top w:val="none" w:sz="0" w:space="0" w:color="auto"/>
            <w:left w:val="none" w:sz="0" w:space="0" w:color="auto"/>
            <w:bottom w:val="none" w:sz="0" w:space="0" w:color="auto"/>
            <w:right w:val="none" w:sz="0" w:space="0" w:color="auto"/>
          </w:divBdr>
        </w:div>
        <w:div w:id="202334036">
          <w:marLeft w:val="0"/>
          <w:marRight w:val="0"/>
          <w:marTop w:val="0"/>
          <w:marBottom w:val="0"/>
          <w:divBdr>
            <w:top w:val="none" w:sz="0" w:space="0" w:color="auto"/>
            <w:left w:val="none" w:sz="0" w:space="0" w:color="auto"/>
            <w:bottom w:val="none" w:sz="0" w:space="0" w:color="auto"/>
            <w:right w:val="none" w:sz="0" w:space="0" w:color="auto"/>
          </w:divBdr>
        </w:div>
        <w:div w:id="895429307">
          <w:marLeft w:val="0"/>
          <w:marRight w:val="0"/>
          <w:marTop w:val="0"/>
          <w:marBottom w:val="0"/>
          <w:divBdr>
            <w:top w:val="none" w:sz="0" w:space="0" w:color="auto"/>
            <w:left w:val="none" w:sz="0" w:space="0" w:color="auto"/>
            <w:bottom w:val="none" w:sz="0" w:space="0" w:color="auto"/>
            <w:right w:val="none" w:sz="0" w:space="0" w:color="auto"/>
          </w:divBdr>
        </w:div>
        <w:div w:id="1574044251">
          <w:marLeft w:val="0"/>
          <w:marRight w:val="0"/>
          <w:marTop w:val="0"/>
          <w:marBottom w:val="0"/>
          <w:divBdr>
            <w:top w:val="none" w:sz="0" w:space="0" w:color="auto"/>
            <w:left w:val="none" w:sz="0" w:space="0" w:color="auto"/>
            <w:bottom w:val="none" w:sz="0" w:space="0" w:color="auto"/>
            <w:right w:val="none" w:sz="0" w:space="0" w:color="auto"/>
          </w:divBdr>
        </w:div>
        <w:div w:id="1399403273">
          <w:marLeft w:val="0"/>
          <w:marRight w:val="0"/>
          <w:marTop w:val="0"/>
          <w:marBottom w:val="0"/>
          <w:divBdr>
            <w:top w:val="none" w:sz="0" w:space="0" w:color="auto"/>
            <w:left w:val="none" w:sz="0" w:space="0" w:color="auto"/>
            <w:bottom w:val="none" w:sz="0" w:space="0" w:color="auto"/>
            <w:right w:val="none" w:sz="0" w:space="0" w:color="auto"/>
          </w:divBdr>
        </w:div>
        <w:div w:id="2124644040">
          <w:marLeft w:val="0"/>
          <w:marRight w:val="0"/>
          <w:marTop w:val="0"/>
          <w:marBottom w:val="0"/>
          <w:divBdr>
            <w:top w:val="none" w:sz="0" w:space="0" w:color="auto"/>
            <w:left w:val="none" w:sz="0" w:space="0" w:color="auto"/>
            <w:bottom w:val="none" w:sz="0" w:space="0" w:color="auto"/>
            <w:right w:val="none" w:sz="0" w:space="0" w:color="auto"/>
          </w:divBdr>
        </w:div>
        <w:div w:id="1865433703">
          <w:marLeft w:val="0"/>
          <w:marRight w:val="0"/>
          <w:marTop w:val="0"/>
          <w:marBottom w:val="0"/>
          <w:divBdr>
            <w:top w:val="none" w:sz="0" w:space="0" w:color="auto"/>
            <w:left w:val="none" w:sz="0" w:space="0" w:color="auto"/>
            <w:bottom w:val="none" w:sz="0" w:space="0" w:color="auto"/>
            <w:right w:val="none" w:sz="0" w:space="0" w:color="auto"/>
          </w:divBdr>
        </w:div>
        <w:div w:id="2089884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12649</Words>
  <Characters>72103</Characters>
  <Application>Microsoft Office Word</Application>
  <DocSecurity>0</DocSecurity>
  <Lines>600</Lines>
  <Paragraphs>169</Paragraphs>
  <ScaleCrop>false</ScaleCrop>
  <Company/>
  <LinksUpToDate>false</LinksUpToDate>
  <CharactersWithSpaces>84583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Искровская ДШИ</dc:creator>
  <cp:lastModifiedBy>Искровская ДШИ</cp:lastModifiedBy>
  <cp:revision>1</cp:revision>
  <dcterms:created xsi:type="dcterms:W3CDTF">2018-10-23T07:41:00Z</dcterms:created>
  <dcterms:modified xsi:type="dcterms:W3CDTF">2018-10-23T07:42:00Z</dcterms:modified>
</cp:coreProperties>
</file>